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67E7" w14:textId="77777777" w:rsidR="00356748" w:rsidRDefault="00EA6241" w:rsidP="00EA6241">
      <w:pPr>
        <w:jc w:val="center"/>
        <w:rPr>
          <w:sz w:val="40"/>
          <w:szCs w:val="40"/>
        </w:rPr>
      </w:pPr>
      <w:r w:rsidRPr="00EA6241">
        <w:rPr>
          <w:sz w:val="40"/>
          <w:szCs w:val="40"/>
        </w:rPr>
        <w:t>Stoke Gabriel Parish Council</w:t>
      </w:r>
    </w:p>
    <w:p w14:paraId="0138E8E8" w14:textId="77777777" w:rsidR="00EA6241" w:rsidRDefault="00EA6241" w:rsidP="00EA6241">
      <w:pPr>
        <w:jc w:val="center"/>
        <w:rPr>
          <w:sz w:val="28"/>
          <w:szCs w:val="28"/>
        </w:rPr>
      </w:pPr>
      <w:r>
        <w:rPr>
          <w:sz w:val="28"/>
          <w:szCs w:val="28"/>
        </w:rPr>
        <w:t>Quarterly Internal Audit of Payment Process</w:t>
      </w:r>
    </w:p>
    <w:p w14:paraId="7F4BB38A" w14:textId="77777777" w:rsidR="00EA6241" w:rsidRDefault="00EA6241" w:rsidP="00EA6241">
      <w:pPr>
        <w:jc w:val="center"/>
        <w:rPr>
          <w:sz w:val="28"/>
          <w:szCs w:val="28"/>
        </w:rPr>
      </w:pPr>
      <w:r>
        <w:rPr>
          <w:sz w:val="28"/>
          <w:szCs w:val="28"/>
        </w:rPr>
        <w:t>01/10/2022 – 31/12/2022</w:t>
      </w:r>
    </w:p>
    <w:p w14:paraId="1633BC3C" w14:textId="0F0ACA24" w:rsidR="00EA6241" w:rsidRDefault="00EA6241" w:rsidP="00EA62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audit was carried out by the Finance Committee during the Committee Meeting</w:t>
      </w:r>
      <w:r w:rsidR="005A51D5">
        <w:rPr>
          <w:sz w:val="28"/>
          <w:szCs w:val="28"/>
        </w:rPr>
        <w:t xml:space="preserve"> dated 20</w:t>
      </w:r>
      <w:r w:rsidR="005A51D5" w:rsidRPr="005A51D5">
        <w:rPr>
          <w:sz w:val="28"/>
          <w:szCs w:val="28"/>
          <w:vertAlign w:val="superscript"/>
        </w:rPr>
        <w:t>th</w:t>
      </w:r>
      <w:r w:rsidR="005A51D5">
        <w:rPr>
          <w:sz w:val="28"/>
          <w:szCs w:val="28"/>
        </w:rPr>
        <w:t xml:space="preserve"> February 2023</w:t>
      </w:r>
      <w:r w:rsidR="001470CF">
        <w:rPr>
          <w:sz w:val="28"/>
          <w:szCs w:val="28"/>
        </w:rPr>
        <w:t>.</w:t>
      </w:r>
    </w:p>
    <w:p w14:paraId="59C8F5A1" w14:textId="2A730EC1" w:rsidR="00EA6241" w:rsidRDefault="00EA6241" w:rsidP="00EA62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audit, as stated in the Committee’s Terms of Reference compares the invoices with authourity to pay </w:t>
      </w:r>
      <w:r w:rsidR="001470CF">
        <w:rPr>
          <w:sz w:val="28"/>
          <w:szCs w:val="28"/>
        </w:rPr>
        <w:t xml:space="preserve">as </w:t>
      </w:r>
      <w:r>
        <w:rPr>
          <w:sz w:val="28"/>
          <w:szCs w:val="28"/>
        </w:rPr>
        <w:t>state</w:t>
      </w:r>
      <w:r w:rsidR="001470CF">
        <w:rPr>
          <w:sz w:val="28"/>
          <w:szCs w:val="28"/>
        </w:rPr>
        <w:t>d</w:t>
      </w:r>
      <w:r>
        <w:rPr>
          <w:sz w:val="28"/>
          <w:szCs w:val="28"/>
        </w:rPr>
        <w:t xml:space="preserve"> in the Council’s Minutes, with cheque book stubs and the Council’s bank statements.</w:t>
      </w:r>
    </w:p>
    <w:p w14:paraId="0D84054C" w14:textId="77777777" w:rsidR="00EA6241" w:rsidRDefault="00EA6241" w:rsidP="00EA62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findings were as follows:</w:t>
      </w:r>
    </w:p>
    <w:p w14:paraId="1CCBE5FD" w14:textId="77777777" w:rsidR="00EA6241" w:rsidRPr="00880CCE" w:rsidRDefault="00EA6241" w:rsidP="00EA6241">
      <w:pPr>
        <w:pStyle w:val="ListParagraph"/>
        <w:numPr>
          <w:ilvl w:val="1"/>
          <w:numId w:val="1"/>
        </w:numPr>
        <w:spacing w:after="200" w:line="276" w:lineRule="auto"/>
        <w:rPr>
          <w:rFonts w:ascii="Calibri" w:eastAsia="Calibri" w:hAnsi="Calibri" w:cs="Calibri"/>
          <w:bCs/>
        </w:rPr>
      </w:pPr>
      <w:r w:rsidRPr="00880CCE">
        <w:rPr>
          <w:rFonts w:ascii="Calibri" w:eastAsia="Calibri" w:hAnsi="Calibri" w:cs="Calibri"/>
          <w:bCs/>
        </w:rPr>
        <w:t xml:space="preserve">Cheque number 1616 to HMRC: </w:t>
      </w:r>
      <w:r>
        <w:rPr>
          <w:rFonts w:ascii="Calibri" w:eastAsia="Calibri" w:hAnsi="Calibri" w:cs="Calibri"/>
          <w:bCs/>
        </w:rPr>
        <w:t>N</w:t>
      </w:r>
      <w:r w:rsidRPr="00880CCE">
        <w:rPr>
          <w:rFonts w:ascii="Calibri" w:eastAsia="Calibri" w:hAnsi="Calibri" w:cs="Calibri"/>
          <w:bCs/>
        </w:rPr>
        <w:t>o supporting document found</w:t>
      </w:r>
      <w:r>
        <w:rPr>
          <w:rFonts w:ascii="Calibri" w:eastAsia="Calibri" w:hAnsi="Calibri" w:cs="Calibri"/>
          <w:bCs/>
        </w:rPr>
        <w:t>: Action Clerk</w:t>
      </w:r>
    </w:p>
    <w:p w14:paraId="5542E949" w14:textId="3C927897" w:rsidR="00EA6241" w:rsidRDefault="00EA6241" w:rsidP="00EA6241">
      <w:pPr>
        <w:pStyle w:val="ListParagraph"/>
        <w:numPr>
          <w:ilvl w:val="1"/>
          <w:numId w:val="1"/>
        </w:num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Minutes from July 2022 not </w:t>
      </w:r>
      <w:r w:rsidR="00B07A37">
        <w:rPr>
          <w:rFonts w:ascii="Calibri" w:eastAsia="Calibri" w:hAnsi="Calibri" w:cs="Calibri"/>
          <w:bCs/>
        </w:rPr>
        <w:t>in the folder</w:t>
      </w:r>
      <w:r w:rsidR="00044810">
        <w:rPr>
          <w:rFonts w:ascii="Calibri" w:eastAsia="Calibri" w:hAnsi="Calibri" w:cs="Calibri"/>
          <w:bCs/>
        </w:rPr>
        <w:t>: Action Clerk</w:t>
      </w:r>
    </w:p>
    <w:p w14:paraId="02FC6F36" w14:textId="77777777" w:rsidR="00EA6241" w:rsidRDefault="00EA6241" w:rsidP="00EA6241">
      <w:pPr>
        <w:pStyle w:val="ListParagraph"/>
        <w:numPr>
          <w:ilvl w:val="1"/>
          <w:numId w:val="1"/>
        </w:num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Cheque Number:001647: No Invoice found; Action Clerk</w:t>
      </w:r>
    </w:p>
    <w:p w14:paraId="29432E5B" w14:textId="00DA987A" w:rsidR="00EA6241" w:rsidRDefault="00EA6241" w:rsidP="00EA6241">
      <w:pPr>
        <w:pStyle w:val="ListParagraph"/>
        <w:numPr>
          <w:ilvl w:val="1"/>
          <w:numId w:val="1"/>
        </w:num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FPO Payment for £416: Only a letter in support of a payment. Co</w:t>
      </w:r>
      <w:r w:rsidR="006A6116">
        <w:rPr>
          <w:rFonts w:ascii="Calibri" w:eastAsia="Calibri" w:hAnsi="Calibri" w:cs="Calibri"/>
          <w:bCs/>
        </w:rPr>
        <w:t>mmittee</w:t>
      </w:r>
      <w:r>
        <w:rPr>
          <w:rFonts w:ascii="Calibri" w:eastAsia="Calibri" w:hAnsi="Calibri" w:cs="Calibri"/>
          <w:bCs/>
        </w:rPr>
        <w:t xml:space="preserve"> agreed it was too late to request a formal invoice. </w:t>
      </w:r>
    </w:p>
    <w:p w14:paraId="11561455" w14:textId="6569F832" w:rsidR="00B07A37" w:rsidRDefault="00B07A37" w:rsidP="00EA6241">
      <w:pPr>
        <w:pStyle w:val="ListParagraph"/>
        <w:numPr>
          <w:ilvl w:val="1"/>
          <w:numId w:val="1"/>
        </w:num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It was noted that the payment of £38.42 for electricity was made from the General Account rather than the Toilets Account</w:t>
      </w:r>
      <w:r w:rsidR="006A6116">
        <w:rPr>
          <w:rFonts w:ascii="Calibri" w:eastAsia="Calibri" w:hAnsi="Calibri" w:cs="Calibri"/>
          <w:bCs/>
        </w:rPr>
        <w:t>: Action Cllrs Kin</w:t>
      </w:r>
      <w:r w:rsidR="00655E08">
        <w:rPr>
          <w:rFonts w:ascii="Calibri" w:eastAsia="Calibri" w:hAnsi="Calibri" w:cs="Calibri"/>
          <w:bCs/>
        </w:rPr>
        <w:t>g and Collings</w:t>
      </w:r>
    </w:p>
    <w:p w14:paraId="2E56BEFF" w14:textId="77777777" w:rsidR="00B07A37" w:rsidRPr="003C0B0B" w:rsidRDefault="00B07A37" w:rsidP="00B07A37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bCs/>
          <w:sz w:val="28"/>
          <w:szCs w:val="28"/>
        </w:rPr>
      </w:pPr>
      <w:r w:rsidRPr="003C0B0B">
        <w:rPr>
          <w:rFonts w:ascii="Calibri" w:eastAsia="Calibri" w:hAnsi="Calibri" w:cs="Calibri"/>
          <w:bCs/>
          <w:sz w:val="28"/>
          <w:szCs w:val="28"/>
        </w:rPr>
        <w:t>Rectification is as follows:</w:t>
      </w:r>
    </w:p>
    <w:p w14:paraId="50EA065E" w14:textId="1B2AFB65" w:rsidR="00B07A37" w:rsidRDefault="00B07A37" w:rsidP="00B07A37">
      <w:pPr>
        <w:pStyle w:val="ListParagraph"/>
        <w:numPr>
          <w:ilvl w:val="1"/>
          <w:numId w:val="1"/>
        </w:num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Clerk has obtained payslips from Hawthorns Accounting</w:t>
      </w:r>
      <w:r w:rsidR="001470CF">
        <w:rPr>
          <w:rFonts w:ascii="Calibri" w:eastAsia="Calibri" w:hAnsi="Calibri" w:cs="Calibri"/>
          <w:bCs/>
        </w:rPr>
        <w:t xml:space="preserve"> covering payment of </w:t>
      </w:r>
      <w:r w:rsidR="002F6E6A">
        <w:rPr>
          <w:rFonts w:ascii="Calibri" w:eastAsia="Calibri" w:hAnsi="Calibri" w:cs="Calibri"/>
          <w:bCs/>
        </w:rPr>
        <w:t xml:space="preserve">cheque number </w:t>
      </w:r>
      <w:r w:rsidR="00E26BDB">
        <w:rPr>
          <w:rFonts w:ascii="Calibri" w:eastAsia="Calibri" w:hAnsi="Calibri" w:cs="Calibri"/>
          <w:bCs/>
        </w:rPr>
        <w:t>00</w:t>
      </w:r>
      <w:r w:rsidR="002F6E6A">
        <w:rPr>
          <w:rFonts w:ascii="Calibri" w:eastAsia="Calibri" w:hAnsi="Calibri" w:cs="Calibri"/>
          <w:bCs/>
        </w:rPr>
        <w:t>161.</w:t>
      </w:r>
      <w:r>
        <w:rPr>
          <w:rFonts w:ascii="Calibri" w:eastAsia="Calibri" w:hAnsi="Calibri" w:cs="Calibri"/>
          <w:bCs/>
        </w:rPr>
        <w:t xml:space="preserve"> </w:t>
      </w:r>
    </w:p>
    <w:p w14:paraId="3D0313CC" w14:textId="7B559808" w:rsidR="00B07A37" w:rsidRDefault="00B07A37" w:rsidP="00B07A37">
      <w:pPr>
        <w:pStyle w:val="ListParagraph"/>
        <w:numPr>
          <w:ilvl w:val="1"/>
          <w:numId w:val="1"/>
        </w:num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Copy of the Minutes obtained from the Council Website</w:t>
      </w:r>
      <w:r w:rsidR="00E26BDB">
        <w:rPr>
          <w:rFonts w:ascii="Calibri" w:eastAsia="Calibri" w:hAnsi="Calibri" w:cs="Calibri"/>
          <w:bCs/>
        </w:rPr>
        <w:t xml:space="preserve"> and placed in folder.</w:t>
      </w:r>
    </w:p>
    <w:p w14:paraId="3A1B562C" w14:textId="25BD6933" w:rsidR="00B07A37" w:rsidRPr="009E72A4" w:rsidRDefault="00AD6164" w:rsidP="00B07A37">
      <w:pPr>
        <w:pStyle w:val="ListParagraph"/>
        <w:numPr>
          <w:ilvl w:val="1"/>
          <w:numId w:val="1"/>
        </w:numPr>
        <w:spacing w:after="200" w:line="276" w:lineRule="auto"/>
        <w:rPr>
          <w:rFonts w:ascii="Calibri" w:eastAsia="Calibri" w:hAnsi="Calibri" w:cs="Calibri"/>
          <w:bCs/>
          <w:color w:val="000000" w:themeColor="text1"/>
        </w:rPr>
      </w:pPr>
      <w:r w:rsidRPr="009E72A4">
        <w:rPr>
          <w:rFonts w:ascii="Calibri" w:eastAsia="Calibri" w:hAnsi="Calibri" w:cs="Calibri"/>
          <w:bCs/>
          <w:color w:val="000000" w:themeColor="text1"/>
        </w:rPr>
        <w:t>Request for payment of £650 by WWBW solicitors is made within the Customer Care letter signed by Council, and not by Invoice.</w:t>
      </w:r>
      <w:r w:rsidR="00E02855" w:rsidRPr="009E72A4">
        <w:rPr>
          <w:rFonts w:ascii="Calibri" w:eastAsia="Calibri" w:hAnsi="Calibri" w:cs="Calibri"/>
          <w:bCs/>
          <w:color w:val="000000" w:themeColor="text1"/>
        </w:rPr>
        <w:t xml:space="preserve"> Record of the payment is shown on</w:t>
      </w:r>
      <w:r w:rsidR="00C01826" w:rsidRPr="009E72A4">
        <w:rPr>
          <w:rFonts w:ascii="Calibri" w:eastAsia="Calibri" w:hAnsi="Calibri" w:cs="Calibri"/>
          <w:bCs/>
          <w:color w:val="000000" w:themeColor="text1"/>
        </w:rPr>
        <w:t xml:space="preserve"> statement of account dated 3/3</w:t>
      </w:r>
      <w:r w:rsidR="009E72A4" w:rsidRPr="009E72A4">
        <w:rPr>
          <w:rFonts w:ascii="Calibri" w:eastAsia="Calibri" w:hAnsi="Calibri" w:cs="Calibri"/>
          <w:bCs/>
          <w:color w:val="000000" w:themeColor="text1"/>
        </w:rPr>
        <w:t xml:space="preserve">/2023 and was paid by cheque number </w:t>
      </w:r>
      <w:proofErr w:type="gramStart"/>
      <w:r w:rsidR="009E72A4" w:rsidRPr="009E72A4">
        <w:rPr>
          <w:rFonts w:ascii="Calibri" w:eastAsia="Calibri" w:hAnsi="Calibri" w:cs="Calibri"/>
          <w:bCs/>
          <w:color w:val="000000" w:themeColor="text1"/>
        </w:rPr>
        <w:t>001647</w:t>
      </w:r>
      <w:proofErr w:type="gramEnd"/>
    </w:p>
    <w:p w14:paraId="45C5A063" w14:textId="77777777" w:rsidR="00B07A37" w:rsidRDefault="00B07A37" w:rsidP="00B07A37">
      <w:pPr>
        <w:pStyle w:val="ListParagraph"/>
        <w:numPr>
          <w:ilvl w:val="1"/>
          <w:numId w:val="1"/>
        </w:num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As stated above, no action taken.</w:t>
      </w:r>
    </w:p>
    <w:p w14:paraId="246C4038" w14:textId="63805201" w:rsidR="001A0F5D" w:rsidRDefault="00E06179" w:rsidP="00B07A37">
      <w:pPr>
        <w:pStyle w:val="ListParagraph"/>
        <w:numPr>
          <w:ilvl w:val="1"/>
          <w:numId w:val="1"/>
        </w:num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</w:t>
      </w:r>
      <w:r w:rsidR="00F850E6">
        <w:rPr>
          <w:rFonts w:ascii="Calibri" w:eastAsia="Calibri" w:hAnsi="Calibri" w:cs="Calibri"/>
          <w:bCs/>
        </w:rPr>
        <w:t xml:space="preserve">e payment of the Public Toilet electricity bill has now been made from the correct </w:t>
      </w:r>
      <w:proofErr w:type="spellStart"/>
      <w:r w:rsidR="00572FEF">
        <w:rPr>
          <w:rFonts w:ascii="Calibri" w:eastAsia="Calibri" w:hAnsi="Calibri" w:cs="Calibri"/>
          <w:bCs/>
        </w:rPr>
        <w:t>banl</w:t>
      </w:r>
      <w:proofErr w:type="spellEnd"/>
      <w:r w:rsidR="00572FEF">
        <w:rPr>
          <w:rFonts w:ascii="Calibri" w:eastAsia="Calibri" w:hAnsi="Calibri" w:cs="Calibri"/>
          <w:bCs/>
        </w:rPr>
        <w:t xml:space="preserve"> account.</w:t>
      </w:r>
    </w:p>
    <w:p w14:paraId="49A6DDF7" w14:textId="77777777" w:rsidR="00B07A37" w:rsidRPr="003C0B0B" w:rsidRDefault="00B07A37" w:rsidP="00B07A37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bCs/>
          <w:sz w:val="28"/>
          <w:szCs w:val="28"/>
        </w:rPr>
      </w:pPr>
      <w:r w:rsidRPr="003C0B0B">
        <w:rPr>
          <w:rFonts w:ascii="Calibri" w:eastAsia="Calibri" w:hAnsi="Calibri" w:cs="Calibri"/>
          <w:bCs/>
          <w:sz w:val="28"/>
          <w:szCs w:val="28"/>
        </w:rPr>
        <w:t>Conclusion from Findings:</w:t>
      </w:r>
    </w:p>
    <w:p w14:paraId="219E2B11" w14:textId="5E0C0D2D" w:rsidR="00B07A37" w:rsidRDefault="00B07A37" w:rsidP="00B07A37">
      <w:pPr>
        <w:pStyle w:val="ListParagraph"/>
        <w:numPr>
          <w:ilvl w:val="1"/>
          <w:numId w:val="1"/>
        </w:num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More diligence to be taken of reviewing invoices. Scribe affords a function of </w:t>
      </w:r>
      <w:r w:rsidR="002F6E6A">
        <w:rPr>
          <w:rFonts w:ascii="Calibri" w:eastAsia="Calibri" w:hAnsi="Calibri" w:cs="Calibri"/>
          <w:bCs/>
        </w:rPr>
        <w:t>uploading</w:t>
      </w:r>
      <w:r>
        <w:rPr>
          <w:rFonts w:ascii="Calibri" w:eastAsia="Calibri" w:hAnsi="Calibri" w:cs="Calibri"/>
          <w:bCs/>
        </w:rPr>
        <w:t xml:space="preserve"> an invoice against a payment which will provide a further </w:t>
      </w:r>
      <w:r w:rsidR="0023251B">
        <w:rPr>
          <w:rFonts w:ascii="Calibri" w:eastAsia="Calibri" w:hAnsi="Calibri" w:cs="Calibri"/>
          <w:bCs/>
        </w:rPr>
        <w:t xml:space="preserve">check </w:t>
      </w:r>
      <w:r>
        <w:rPr>
          <w:rFonts w:ascii="Calibri" w:eastAsia="Calibri" w:hAnsi="Calibri" w:cs="Calibri"/>
          <w:bCs/>
        </w:rPr>
        <w:t>when enacting payments.</w:t>
      </w:r>
    </w:p>
    <w:p w14:paraId="44EB10A7" w14:textId="74AAB571" w:rsidR="009E72A4" w:rsidRDefault="009E72A4" w:rsidP="009E72A4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  <w:sz w:val="28"/>
          <w:szCs w:val="28"/>
        </w:rPr>
        <w:t xml:space="preserve">The next audit will cover the period 1/1/2023 to </w:t>
      </w:r>
      <w:r w:rsidR="00287F00">
        <w:rPr>
          <w:rFonts w:ascii="Calibri" w:eastAsia="Calibri" w:hAnsi="Calibri" w:cs="Calibri"/>
          <w:bCs/>
          <w:sz w:val="28"/>
          <w:szCs w:val="28"/>
        </w:rPr>
        <w:t>31/3/2023.</w:t>
      </w:r>
    </w:p>
    <w:p w14:paraId="499512D3" w14:textId="64AD0227" w:rsidR="0023251B" w:rsidRDefault="0023251B" w:rsidP="003C0B0B">
      <w:pPr>
        <w:pStyle w:val="ListParagraph"/>
        <w:spacing w:after="200" w:line="276" w:lineRule="auto"/>
        <w:rPr>
          <w:rFonts w:ascii="Calibri" w:eastAsia="Calibri" w:hAnsi="Calibri" w:cs="Calibri"/>
          <w:bCs/>
        </w:rPr>
      </w:pPr>
    </w:p>
    <w:p w14:paraId="76E970F2" w14:textId="77777777" w:rsidR="00B07A37" w:rsidRDefault="00B07A37" w:rsidP="00B07A37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Rob Barber</w:t>
      </w:r>
    </w:p>
    <w:p w14:paraId="749ED89D" w14:textId="77777777" w:rsidR="00B07A37" w:rsidRDefault="00B07A37" w:rsidP="00B07A37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Clerk to Stoke Gabriel Parish Council</w:t>
      </w:r>
    </w:p>
    <w:p w14:paraId="0CE90409" w14:textId="6840113D" w:rsidR="00D60DDF" w:rsidRPr="00B07A37" w:rsidRDefault="00D60DDF" w:rsidP="00B07A37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</w:t>
      </w:r>
      <w:r w:rsidR="00572FEF">
        <w:rPr>
          <w:rFonts w:ascii="Calibri" w:eastAsia="Calibri" w:hAnsi="Calibri" w:cs="Calibri"/>
          <w:bCs/>
        </w:rPr>
        <w:t>8</w:t>
      </w:r>
      <w:r>
        <w:rPr>
          <w:rFonts w:ascii="Calibri" w:eastAsia="Calibri" w:hAnsi="Calibri" w:cs="Calibri"/>
          <w:bCs/>
        </w:rPr>
        <w:t>/0</w:t>
      </w:r>
      <w:r w:rsidR="009E72A4"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>/2023</w:t>
      </w:r>
    </w:p>
    <w:p w14:paraId="624C90A1" w14:textId="77777777" w:rsidR="00EA6241" w:rsidRPr="00EA6241" w:rsidRDefault="00EA6241" w:rsidP="00EA6241">
      <w:pPr>
        <w:rPr>
          <w:sz w:val="28"/>
          <w:szCs w:val="28"/>
        </w:rPr>
      </w:pPr>
    </w:p>
    <w:sectPr w:rsidR="00EA6241" w:rsidRPr="00EA6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E67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DB765A8"/>
    <w:multiLevelType w:val="hybridMultilevel"/>
    <w:tmpl w:val="D9BA4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967517">
    <w:abstractNumId w:val="0"/>
  </w:num>
  <w:num w:numId="2" w16cid:durableId="534847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41"/>
    <w:rsid w:val="00044810"/>
    <w:rsid w:val="001470CF"/>
    <w:rsid w:val="001A0F5D"/>
    <w:rsid w:val="0023251B"/>
    <w:rsid w:val="00287F00"/>
    <w:rsid w:val="002F6E6A"/>
    <w:rsid w:val="00356748"/>
    <w:rsid w:val="003C0B0B"/>
    <w:rsid w:val="00572FEF"/>
    <w:rsid w:val="005A51D5"/>
    <w:rsid w:val="00655E08"/>
    <w:rsid w:val="006A6116"/>
    <w:rsid w:val="009E72A4"/>
    <w:rsid w:val="00AD6164"/>
    <w:rsid w:val="00B07A37"/>
    <w:rsid w:val="00C01826"/>
    <w:rsid w:val="00D60DDF"/>
    <w:rsid w:val="00E02855"/>
    <w:rsid w:val="00E06179"/>
    <w:rsid w:val="00E26BDB"/>
    <w:rsid w:val="00EA6241"/>
    <w:rsid w:val="00F8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E9BA9"/>
  <w15:chartTrackingRefBased/>
  <w15:docId w15:val="{55918E46-1394-4175-A87C-BCD5CEDF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clerk.sgpc@gmail.com</dc:creator>
  <cp:keywords/>
  <dc:description/>
  <cp:lastModifiedBy>clerk.sgpc@gmail.com</cp:lastModifiedBy>
  <cp:revision>19</cp:revision>
  <cp:lastPrinted>2023-02-26T08:48:00Z</cp:lastPrinted>
  <dcterms:created xsi:type="dcterms:W3CDTF">2023-02-26T08:25:00Z</dcterms:created>
  <dcterms:modified xsi:type="dcterms:W3CDTF">2023-03-28T14:35:00Z</dcterms:modified>
</cp:coreProperties>
</file>