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BE32" w14:textId="3FC23E3A" w:rsidR="001B5A7E" w:rsidRDefault="00981AAF" w:rsidP="001B5A7E">
      <w:pPr>
        <w:pStyle w:val="Heading1"/>
        <w:spacing w:before="0" w:beforeAutospacing="0" w:after="150" w:afterAutospacing="0"/>
        <w:jc w:val="center"/>
        <w:rPr>
          <w:rFonts w:ascii="Trebuchet MS" w:hAnsi="Trebuchet MS"/>
          <w:color w:val="00456C"/>
          <w:sz w:val="39"/>
          <w:szCs w:val="39"/>
        </w:rPr>
      </w:pPr>
      <w:r>
        <w:rPr>
          <w:rFonts w:ascii="Trebuchet MS" w:hAnsi="Trebuchet MS"/>
          <w:color w:val="00456C"/>
          <w:sz w:val="39"/>
          <w:szCs w:val="39"/>
        </w:rPr>
        <w:t>R</w:t>
      </w:r>
      <w:r w:rsidR="001B5A7E">
        <w:rPr>
          <w:rFonts w:ascii="Trebuchet MS" w:hAnsi="Trebuchet MS"/>
          <w:color w:val="00456C"/>
          <w:sz w:val="39"/>
          <w:szCs w:val="39"/>
        </w:rPr>
        <w:t>eport from your District Councillor</w:t>
      </w:r>
    </w:p>
    <w:p w14:paraId="5D571A55" w14:textId="11F41E30" w:rsidR="00E15A39" w:rsidRDefault="00E15A39" w:rsidP="001B5A7E">
      <w:pPr>
        <w:pStyle w:val="Heading1"/>
        <w:spacing w:before="0" w:beforeAutospacing="0" w:after="150" w:afterAutospacing="0"/>
        <w:jc w:val="center"/>
        <w:rPr>
          <w:rFonts w:ascii="Trebuchet MS" w:hAnsi="Trebuchet MS"/>
          <w:color w:val="00456C"/>
          <w:sz w:val="39"/>
          <w:szCs w:val="39"/>
        </w:rPr>
      </w:pPr>
      <w:r>
        <w:rPr>
          <w:rFonts w:ascii="Trebuchet MS" w:hAnsi="Trebuchet MS"/>
          <w:color w:val="00456C"/>
          <w:sz w:val="39"/>
          <w:szCs w:val="39"/>
        </w:rPr>
        <w:t>Ged Yardy</w:t>
      </w:r>
    </w:p>
    <w:p w14:paraId="74D4898D" w14:textId="0F33C3EB" w:rsidR="00424FAB" w:rsidRPr="00D13A33" w:rsidRDefault="00870AFC" w:rsidP="0046005E">
      <w:pPr>
        <w:pStyle w:val="Heading1"/>
        <w:numPr>
          <w:ilvl w:val="0"/>
          <w:numId w:val="18"/>
        </w:numPr>
        <w:spacing w:after="150" w:afterAutospacing="0"/>
        <w:rPr>
          <w:rFonts w:ascii="Trebuchet MS" w:eastAsiaTheme="minorHAnsi" w:hAnsi="Trebuchet MS" w:cs="Calibri"/>
          <w:color w:val="3C3B39"/>
          <w:kern w:val="0"/>
          <w:sz w:val="24"/>
          <w:szCs w:val="24"/>
        </w:rPr>
      </w:pPr>
      <w:r w:rsidRPr="00D13A33">
        <w:rPr>
          <w:rFonts w:ascii="Trebuchet MS" w:eastAsiaTheme="minorHAnsi" w:hAnsi="Trebuchet MS" w:cs="Calibri"/>
          <w:color w:val="3C3B39"/>
          <w:kern w:val="0"/>
          <w:sz w:val="24"/>
          <w:szCs w:val="24"/>
        </w:rPr>
        <w:t>Park and Ride Dartmouth</w:t>
      </w:r>
    </w:p>
    <w:p w14:paraId="3A7C840F" w14:textId="366C75E2" w:rsidR="00870AFC" w:rsidRPr="00870AFC" w:rsidRDefault="008071E8" w:rsidP="00870AFC">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S</w:t>
      </w:r>
      <w:r w:rsidR="000F67F2">
        <w:rPr>
          <w:rFonts w:ascii="Trebuchet MS" w:eastAsiaTheme="minorHAnsi" w:hAnsi="Trebuchet MS" w:cs="Calibri"/>
          <w:b w:val="0"/>
          <w:bCs w:val="0"/>
          <w:color w:val="3C3B39"/>
          <w:kern w:val="0"/>
          <w:sz w:val="24"/>
          <w:szCs w:val="24"/>
        </w:rPr>
        <w:t>HDC</w:t>
      </w:r>
      <w:r>
        <w:rPr>
          <w:rFonts w:ascii="Trebuchet MS" w:eastAsiaTheme="minorHAnsi" w:hAnsi="Trebuchet MS" w:cs="Calibri"/>
          <w:b w:val="0"/>
          <w:bCs w:val="0"/>
          <w:color w:val="3C3B39"/>
          <w:kern w:val="0"/>
          <w:sz w:val="24"/>
          <w:szCs w:val="24"/>
        </w:rPr>
        <w:t xml:space="preserve"> Exec</w:t>
      </w:r>
      <w:r w:rsidR="000F67F2">
        <w:rPr>
          <w:rFonts w:ascii="Trebuchet MS" w:eastAsiaTheme="minorHAnsi" w:hAnsi="Trebuchet MS" w:cs="Calibri"/>
          <w:b w:val="0"/>
          <w:bCs w:val="0"/>
          <w:color w:val="3C3B39"/>
          <w:kern w:val="0"/>
          <w:sz w:val="24"/>
          <w:szCs w:val="24"/>
        </w:rPr>
        <w:t xml:space="preserve"> agreed to 8 spaces providing 1 </w:t>
      </w:r>
      <w:proofErr w:type="gramStart"/>
      <w:r w:rsidR="000F67F2">
        <w:rPr>
          <w:rFonts w:ascii="Trebuchet MS" w:eastAsiaTheme="minorHAnsi" w:hAnsi="Trebuchet MS" w:cs="Calibri"/>
          <w:b w:val="0"/>
          <w:bCs w:val="0"/>
          <w:color w:val="3C3B39"/>
          <w:kern w:val="0"/>
          <w:sz w:val="24"/>
          <w:szCs w:val="24"/>
        </w:rPr>
        <w:t>hour  free</w:t>
      </w:r>
      <w:proofErr w:type="gramEnd"/>
      <w:r w:rsidR="000F67F2">
        <w:rPr>
          <w:rFonts w:ascii="Trebuchet MS" w:eastAsiaTheme="minorHAnsi" w:hAnsi="Trebuchet MS" w:cs="Calibri"/>
          <w:b w:val="0"/>
          <w:bCs w:val="0"/>
          <w:color w:val="3C3B39"/>
          <w:kern w:val="0"/>
          <w:sz w:val="24"/>
          <w:szCs w:val="24"/>
        </w:rPr>
        <w:t xml:space="preserve"> parking however also agreed charges for the remainder of the HWBC car park and winter charges for the P&amp;R</w:t>
      </w:r>
      <w:r>
        <w:rPr>
          <w:rFonts w:ascii="Trebuchet MS" w:eastAsiaTheme="minorHAnsi" w:hAnsi="Trebuchet MS" w:cs="Calibri"/>
          <w:b w:val="0"/>
          <w:bCs w:val="0"/>
          <w:color w:val="3C3B39"/>
          <w:kern w:val="0"/>
          <w:sz w:val="24"/>
          <w:szCs w:val="24"/>
        </w:rPr>
        <w:t xml:space="preserve">. </w:t>
      </w:r>
      <w:r w:rsidR="0040217B">
        <w:rPr>
          <w:rFonts w:ascii="Trebuchet MS" w:eastAsiaTheme="minorHAnsi" w:hAnsi="Trebuchet MS" w:cs="Calibri"/>
          <w:b w:val="0"/>
          <w:bCs w:val="0"/>
          <w:color w:val="3C3B39"/>
          <w:kern w:val="0"/>
          <w:sz w:val="24"/>
          <w:szCs w:val="24"/>
        </w:rPr>
        <w:t>I have asked for a further 10 spaces to cover the expanded use of the centre.</w:t>
      </w:r>
    </w:p>
    <w:p w14:paraId="53788959" w14:textId="735EE36C" w:rsidR="00AD68CF" w:rsidRPr="001855F5" w:rsidRDefault="00D13A33" w:rsidP="00870AFC">
      <w:pPr>
        <w:pStyle w:val="Heading1"/>
        <w:numPr>
          <w:ilvl w:val="0"/>
          <w:numId w:val="19"/>
        </w:numPr>
        <w:spacing w:after="150" w:afterAutospacing="0"/>
        <w:rPr>
          <w:rFonts w:ascii="Trebuchet MS" w:eastAsiaTheme="minorHAnsi" w:hAnsi="Trebuchet MS" w:cs="Calibri"/>
          <w:color w:val="000000" w:themeColor="text1"/>
          <w:kern w:val="0"/>
          <w:sz w:val="24"/>
          <w:szCs w:val="24"/>
        </w:rPr>
      </w:pPr>
      <w:r>
        <w:rPr>
          <w:rFonts w:ascii="Trebuchet MS" w:eastAsiaTheme="minorHAnsi" w:hAnsi="Trebuchet MS" w:cs="Calibri"/>
          <w:b w:val="0"/>
          <w:bCs w:val="0"/>
          <w:color w:val="3C3B39"/>
          <w:kern w:val="0"/>
          <w:sz w:val="24"/>
          <w:szCs w:val="24"/>
        </w:rPr>
        <w:t>A robust review of parking users and needs has been promised for January 2024</w:t>
      </w:r>
      <w:r w:rsidR="0014109A" w:rsidRPr="005A08A6">
        <w:rPr>
          <w:rFonts w:ascii="Trebuchet MS" w:eastAsiaTheme="minorHAnsi" w:hAnsi="Trebuchet MS" w:cs="Calibri"/>
          <w:color w:val="3C3B39"/>
          <w:kern w:val="0"/>
          <w:sz w:val="24"/>
          <w:szCs w:val="24"/>
        </w:rPr>
        <w:t>.</w:t>
      </w:r>
      <w:r w:rsidR="00945543" w:rsidRPr="005A08A6">
        <w:rPr>
          <w:rFonts w:ascii="Trebuchet MS" w:eastAsiaTheme="minorHAnsi" w:hAnsi="Trebuchet MS" w:cs="Calibri"/>
          <w:color w:val="3C3B39"/>
          <w:kern w:val="0"/>
          <w:sz w:val="24"/>
          <w:szCs w:val="24"/>
        </w:rPr>
        <w:t xml:space="preserve"> </w:t>
      </w:r>
      <w:r w:rsidR="0050078B" w:rsidRPr="001855F5">
        <w:rPr>
          <w:rFonts w:ascii="Trebuchet MS" w:eastAsiaTheme="minorHAnsi" w:hAnsi="Trebuchet MS" w:cs="Calibri"/>
          <w:color w:val="000000" w:themeColor="text1"/>
          <w:kern w:val="0"/>
          <w:sz w:val="24"/>
          <w:szCs w:val="24"/>
        </w:rPr>
        <w:t xml:space="preserve">A meeting is et up to discuss this week with SHDC </w:t>
      </w:r>
      <w:proofErr w:type="gramStart"/>
      <w:r w:rsidR="0050078B" w:rsidRPr="001855F5">
        <w:rPr>
          <w:rFonts w:ascii="Trebuchet MS" w:eastAsiaTheme="minorHAnsi" w:hAnsi="Trebuchet MS" w:cs="Calibri"/>
          <w:color w:val="000000" w:themeColor="text1"/>
          <w:kern w:val="0"/>
          <w:sz w:val="24"/>
          <w:szCs w:val="24"/>
        </w:rPr>
        <w:t>officers</w:t>
      </w:r>
      <w:proofErr w:type="gramEnd"/>
    </w:p>
    <w:p w14:paraId="7869AF7A" w14:textId="11AD55B4" w:rsidR="00A47A21" w:rsidRDefault="00A47A21" w:rsidP="00870AFC">
      <w:pPr>
        <w:pStyle w:val="Heading1"/>
        <w:numPr>
          <w:ilvl w:val="0"/>
          <w:numId w:val="19"/>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I continue to support the DAMP campaign against the installation of parking charges in Dartmouth by DCC and </w:t>
      </w:r>
      <w:proofErr w:type="gramStart"/>
      <w:r>
        <w:rPr>
          <w:rFonts w:ascii="Trebuchet MS" w:eastAsiaTheme="minorHAnsi" w:hAnsi="Trebuchet MS" w:cs="Calibri"/>
          <w:b w:val="0"/>
          <w:bCs w:val="0"/>
          <w:color w:val="3C3B39"/>
          <w:kern w:val="0"/>
          <w:sz w:val="24"/>
          <w:szCs w:val="24"/>
        </w:rPr>
        <w:t>in particular support</w:t>
      </w:r>
      <w:proofErr w:type="gramEnd"/>
      <w:r>
        <w:rPr>
          <w:rFonts w:ascii="Trebuchet MS" w:eastAsiaTheme="minorHAnsi" w:hAnsi="Trebuchet MS" w:cs="Calibri"/>
          <w:b w:val="0"/>
          <w:bCs w:val="0"/>
          <w:color w:val="3C3B39"/>
          <w:kern w:val="0"/>
          <w:sz w:val="24"/>
          <w:szCs w:val="24"/>
        </w:rPr>
        <w:t xml:space="preserve"> the new Dartmouth &amp; District Chambers of Commerce report on the state of parking in Dartmouth.</w:t>
      </w:r>
    </w:p>
    <w:p w14:paraId="233824ED" w14:textId="77777777" w:rsidR="00D13A33" w:rsidRPr="00D13A33" w:rsidRDefault="00D13A33" w:rsidP="00D13A33">
      <w:pPr>
        <w:pStyle w:val="ListParagraph"/>
        <w:numPr>
          <w:ilvl w:val="0"/>
          <w:numId w:val="18"/>
        </w:numPr>
        <w:autoSpaceDE w:val="0"/>
        <w:autoSpaceDN w:val="0"/>
        <w:rPr>
          <w:rFonts w:ascii="Arial-BoldMT" w:hAnsi="Arial-BoldMT"/>
          <w:b/>
          <w:bCs/>
          <w:color w:val="242424"/>
        </w:rPr>
      </w:pPr>
      <w:r w:rsidRPr="00D13A33">
        <w:rPr>
          <w:rFonts w:ascii="Arial-BoldMT" w:hAnsi="Arial-BoldMT"/>
          <w:b/>
          <w:bCs/>
          <w:color w:val="242424"/>
        </w:rPr>
        <w:t>Dentistry Crisis in South Hams.</w:t>
      </w:r>
    </w:p>
    <w:p w14:paraId="1EBD3B6C" w14:textId="77777777" w:rsidR="00D13A33" w:rsidRPr="00D13A33" w:rsidRDefault="00D13A33" w:rsidP="00A47A2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D13A33">
        <w:rPr>
          <w:rFonts w:ascii="Trebuchet MS" w:eastAsiaTheme="minorHAnsi" w:hAnsi="Trebuchet MS" w:cs="Calibri"/>
          <w:b w:val="0"/>
          <w:bCs w:val="0"/>
          <w:color w:val="3C3B39"/>
          <w:kern w:val="0"/>
          <w:sz w:val="24"/>
          <w:szCs w:val="24"/>
        </w:rPr>
        <w:t xml:space="preserve">At the South Hams District Council meeting held on 14 December 2023 Cllr Ged Yardy (Lib Dem – Dartmouth) and Cllr John Birch (Lib Dem -Totnes) put forward a proposal for seeking to address the growing public healthcare crisis in dentistry in South Hams. </w:t>
      </w:r>
    </w:p>
    <w:p w14:paraId="590373B0" w14:textId="6AB46744" w:rsidR="00D13A33" w:rsidRPr="00D13A33" w:rsidRDefault="00D13A33" w:rsidP="005A08A6">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D13A33">
        <w:rPr>
          <w:rFonts w:ascii="Trebuchet MS" w:eastAsiaTheme="minorHAnsi" w:hAnsi="Trebuchet MS" w:cs="Calibri"/>
          <w:b w:val="0"/>
          <w:bCs w:val="0"/>
          <w:color w:val="3C3B39"/>
          <w:kern w:val="0"/>
          <w:sz w:val="24"/>
          <w:szCs w:val="24"/>
        </w:rPr>
        <w:t xml:space="preserve">In putting forward their proposal they highlighted the fact that the Community based NHS dental services are both failing and being </w:t>
      </w:r>
    </w:p>
    <w:p w14:paraId="32387E4D" w14:textId="7A0BB8DD" w:rsidR="005A08A6" w:rsidRPr="005A08A6" w:rsidRDefault="00D13A33" w:rsidP="005A08A6">
      <w:pPr>
        <w:pStyle w:val="Heading1"/>
        <w:numPr>
          <w:ilvl w:val="1"/>
          <w:numId w:val="18"/>
        </w:numPr>
        <w:spacing w:after="150" w:afterAutospacing="0"/>
        <w:rPr>
          <w:rFonts w:ascii="Trebuchet MS" w:eastAsiaTheme="minorHAnsi" w:hAnsi="Trebuchet MS" w:cs="Calibri"/>
          <w:color w:val="3C3B39"/>
          <w:kern w:val="0"/>
          <w:sz w:val="24"/>
          <w:szCs w:val="24"/>
        </w:rPr>
      </w:pPr>
      <w:r>
        <w:rPr>
          <w:rFonts w:ascii="Trebuchet MS" w:eastAsiaTheme="minorHAnsi" w:hAnsi="Trebuchet MS" w:cs="Calibri"/>
          <w:b w:val="0"/>
          <w:bCs w:val="0"/>
          <w:color w:val="3C3B39"/>
          <w:kern w:val="0"/>
          <w:sz w:val="24"/>
          <w:szCs w:val="24"/>
        </w:rPr>
        <w:t xml:space="preserve">I have circulated </w:t>
      </w:r>
      <w:proofErr w:type="gramStart"/>
      <w:r>
        <w:rPr>
          <w:rFonts w:ascii="Trebuchet MS" w:eastAsiaTheme="minorHAnsi" w:hAnsi="Trebuchet MS" w:cs="Calibri"/>
          <w:b w:val="0"/>
          <w:bCs w:val="0"/>
          <w:color w:val="3C3B39"/>
          <w:kern w:val="0"/>
          <w:sz w:val="24"/>
          <w:szCs w:val="24"/>
        </w:rPr>
        <w:t>( DCC</w:t>
      </w:r>
      <w:proofErr w:type="gramEnd"/>
      <w:r>
        <w:rPr>
          <w:rFonts w:ascii="Trebuchet MS" w:eastAsiaTheme="minorHAnsi" w:hAnsi="Trebuchet MS" w:cs="Calibri"/>
          <w:b w:val="0"/>
          <w:bCs w:val="0"/>
          <w:color w:val="3C3B39"/>
          <w:kern w:val="0"/>
          <w:sz w:val="24"/>
          <w:szCs w:val="24"/>
        </w:rPr>
        <w:t xml:space="preserve"> SHDC LOF, CCG, DTC, NHS) a proposal for review to establish a No Frills Dental service. This requires £32k pump priming funding. Good feedback so far</w:t>
      </w:r>
      <w:r w:rsidR="005A08A6">
        <w:rPr>
          <w:rFonts w:ascii="Trebuchet MS" w:eastAsiaTheme="minorHAnsi" w:hAnsi="Trebuchet MS" w:cs="Calibri"/>
          <w:b w:val="0"/>
          <w:bCs w:val="0"/>
          <w:color w:val="3C3B39"/>
          <w:kern w:val="0"/>
          <w:sz w:val="24"/>
          <w:szCs w:val="24"/>
        </w:rPr>
        <w:t>,</w:t>
      </w:r>
    </w:p>
    <w:p w14:paraId="640BD6D9" w14:textId="1656D785" w:rsidR="005A08A6" w:rsidRPr="005A08A6" w:rsidRDefault="005A08A6" w:rsidP="005A08A6">
      <w:pPr>
        <w:pStyle w:val="Heading1"/>
        <w:numPr>
          <w:ilvl w:val="1"/>
          <w:numId w:val="18"/>
        </w:numPr>
        <w:spacing w:after="150" w:afterAutospacing="0"/>
        <w:rPr>
          <w:rFonts w:ascii="Trebuchet MS" w:eastAsiaTheme="minorHAnsi" w:hAnsi="Trebuchet MS" w:cs="Calibri"/>
          <w:color w:val="3C3B39"/>
          <w:kern w:val="0"/>
          <w:sz w:val="24"/>
          <w:szCs w:val="24"/>
        </w:rPr>
      </w:pPr>
      <w:r w:rsidRPr="005A08A6">
        <w:rPr>
          <w:rFonts w:ascii="Trebuchet MS" w:hAnsi="Trebuchet MS"/>
          <w:color w:val="3C3B39"/>
          <w:sz w:val="24"/>
          <w:szCs w:val="24"/>
        </w:rPr>
        <w:t>Govt announced new plans</w:t>
      </w:r>
      <w:r w:rsidRPr="005A08A6">
        <w:rPr>
          <w:rFonts w:ascii="Trebuchet MS" w:hAnsi="Trebuchet MS" w:cs="Calibri"/>
          <w:color w:val="3C3B39"/>
          <w:sz w:val="24"/>
          <w:szCs w:val="24"/>
        </w:rPr>
        <w:t>, supported by £200m of government funding, NHS dentists will be given a ‘new patient’ payment of between £15-£50 (depending on treatment need) to treat around a million new patients who have not seen an NHS dentist in two years or more</w:t>
      </w:r>
      <w:r>
        <w:rPr>
          <w:rFonts w:ascii="Trebuchet MS" w:hAnsi="Trebuchet MS" w:cs="Calibri"/>
          <w:color w:val="3C3B39"/>
          <w:sz w:val="24"/>
          <w:szCs w:val="24"/>
        </w:rPr>
        <w:t xml:space="preserve">. </w:t>
      </w:r>
      <w:proofErr w:type="gramStart"/>
      <w:r>
        <w:rPr>
          <w:rFonts w:ascii="Trebuchet MS" w:hAnsi="Trebuchet MS" w:cs="Calibri"/>
          <w:color w:val="3C3B39"/>
          <w:sz w:val="24"/>
          <w:szCs w:val="24"/>
        </w:rPr>
        <w:t>As yet</w:t>
      </w:r>
      <w:proofErr w:type="gramEnd"/>
      <w:r>
        <w:rPr>
          <w:rFonts w:ascii="Trebuchet MS" w:hAnsi="Trebuchet MS" w:cs="Calibri"/>
          <w:color w:val="3C3B39"/>
          <w:sz w:val="24"/>
          <w:szCs w:val="24"/>
        </w:rPr>
        <w:t xml:space="preserve"> we do not know how this will look in South Hams</w:t>
      </w:r>
    </w:p>
    <w:p w14:paraId="77C7A1A4" w14:textId="6BDEF938" w:rsidR="005A08A6" w:rsidRPr="005A08A6" w:rsidRDefault="005A08A6" w:rsidP="005A08A6">
      <w:pPr>
        <w:pStyle w:val="Heading1"/>
        <w:numPr>
          <w:ilvl w:val="1"/>
          <w:numId w:val="18"/>
        </w:numPr>
        <w:spacing w:after="150" w:afterAutospacing="0"/>
        <w:rPr>
          <w:rFonts w:ascii="Trebuchet MS" w:eastAsiaTheme="minorHAnsi" w:hAnsi="Trebuchet MS" w:cs="Calibri"/>
          <w:color w:val="3C3B39"/>
          <w:kern w:val="0"/>
          <w:sz w:val="24"/>
          <w:szCs w:val="24"/>
        </w:rPr>
      </w:pPr>
      <w:r w:rsidRPr="005A08A6">
        <w:rPr>
          <w:rFonts w:ascii="Trebuchet MS" w:eastAsiaTheme="minorHAnsi" w:hAnsi="Trebuchet MS" w:cs="Calibri"/>
          <w:color w:val="3C3B39"/>
          <w:kern w:val="0"/>
          <w:sz w:val="24"/>
          <w:szCs w:val="24"/>
        </w:rPr>
        <w:t xml:space="preserve">Responsibility for commissioning and contracting sits </w:t>
      </w:r>
      <w:r w:rsidRPr="005A08A6">
        <w:rPr>
          <w:rFonts w:ascii="Trebuchet MS" w:eastAsiaTheme="minorHAnsi" w:hAnsi="Trebuchet MS" w:cs="Calibri"/>
          <w:color w:val="3C3B39"/>
          <w:kern w:val="0"/>
          <w:sz w:val="24"/>
          <w:szCs w:val="24"/>
        </w:rPr>
        <w:t xml:space="preserve">NHS Devon </w:t>
      </w:r>
      <w:r w:rsidRPr="005A08A6">
        <w:rPr>
          <w:rFonts w:ascii="Trebuchet MS" w:eastAsiaTheme="minorHAnsi" w:hAnsi="Trebuchet MS" w:cs="Calibri"/>
          <w:color w:val="3C3B39"/>
          <w:kern w:val="0"/>
          <w:sz w:val="24"/>
          <w:szCs w:val="24"/>
        </w:rPr>
        <w:t>with the support and expertise of the Primary Care Dental team (Devon and Cornwall) Councils Strategic Delivery Board on 13th March.</w:t>
      </w:r>
    </w:p>
    <w:p w14:paraId="3E823CD0" w14:textId="74BC7690" w:rsidR="005A08A6" w:rsidRPr="005A08A6" w:rsidRDefault="005A08A6" w:rsidP="00287924">
      <w:pPr>
        <w:pStyle w:val="NormalWeb"/>
        <w:numPr>
          <w:ilvl w:val="1"/>
          <w:numId w:val="18"/>
        </w:numPr>
        <w:shd w:val="clear" w:color="auto" w:fill="FFFFFF"/>
        <w:rPr>
          <w:rFonts w:ascii="Trebuchet MS" w:hAnsi="Trebuchet MS"/>
          <w:b/>
          <w:bCs/>
          <w:color w:val="3C3B39"/>
          <w:sz w:val="24"/>
          <w:szCs w:val="24"/>
        </w:rPr>
      </w:pPr>
      <w:r w:rsidRPr="005A08A6">
        <w:rPr>
          <w:rFonts w:ascii="Trebuchet MS" w:hAnsi="Trebuchet MS"/>
          <w:b/>
          <w:bCs/>
          <w:color w:val="3C3B39"/>
          <w:sz w:val="24"/>
          <w:szCs w:val="24"/>
        </w:rPr>
        <w:t>.  </w:t>
      </w:r>
    </w:p>
    <w:p w14:paraId="14BF0955" w14:textId="28CA5483" w:rsidR="005A08A6" w:rsidRPr="005A08A6" w:rsidRDefault="005A08A6" w:rsidP="005A08A6">
      <w:pPr>
        <w:pStyle w:val="Heading1"/>
        <w:numPr>
          <w:ilvl w:val="1"/>
          <w:numId w:val="18"/>
        </w:numPr>
        <w:spacing w:after="150" w:afterAutospacing="0"/>
        <w:rPr>
          <w:rFonts w:ascii="Trebuchet MS" w:eastAsiaTheme="minorHAnsi" w:hAnsi="Trebuchet MS" w:cs="Calibri"/>
          <w:color w:val="3C3B39"/>
          <w:kern w:val="0"/>
          <w:sz w:val="24"/>
          <w:szCs w:val="24"/>
        </w:rPr>
      </w:pPr>
      <w:r>
        <w:rPr>
          <w:rFonts w:ascii="Trebuchet MS" w:eastAsiaTheme="minorHAnsi" w:hAnsi="Trebuchet MS" w:cs="Calibri"/>
          <w:b w:val="0"/>
          <w:bCs w:val="0"/>
          <w:color w:val="3C3B39"/>
          <w:kern w:val="0"/>
          <w:sz w:val="24"/>
          <w:szCs w:val="24"/>
        </w:rPr>
        <w:t>.</w:t>
      </w:r>
    </w:p>
    <w:p w14:paraId="0C075AF9" w14:textId="77777777" w:rsidR="00D13A33" w:rsidRPr="00D13A33" w:rsidRDefault="00D13A33" w:rsidP="0046005E">
      <w:pPr>
        <w:pStyle w:val="Heading1"/>
        <w:numPr>
          <w:ilvl w:val="0"/>
          <w:numId w:val="18"/>
        </w:numPr>
        <w:spacing w:after="150" w:afterAutospacing="0"/>
        <w:rPr>
          <w:rFonts w:ascii="Trebuchet MS" w:eastAsiaTheme="minorHAnsi" w:hAnsi="Trebuchet MS" w:cs="Calibri"/>
          <w:color w:val="3C3B39"/>
          <w:kern w:val="0"/>
          <w:sz w:val="24"/>
          <w:szCs w:val="24"/>
        </w:rPr>
      </w:pPr>
    </w:p>
    <w:p w14:paraId="76BD3959" w14:textId="1B071013" w:rsidR="00FD458B" w:rsidRPr="00EB100C" w:rsidRDefault="00FD458B" w:rsidP="00FD458B">
      <w:pPr>
        <w:pStyle w:val="Heading1"/>
        <w:numPr>
          <w:ilvl w:val="0"/>
          <w:numId w:val="18"/>
        </w:numPr>
        <w:spacing w:after="150" w:afterAutospacing="0"/>
        <w:rPr>
          <w:rFonts w:ascii="Trebuchet MS" w:eastAsiaTheme="minorHAnsi" w:hAnsi="Trebuchet MS" w:cs="Calibri"/>
          <w:color w:val="3C3B39"/>
          <w:kern w:val="0"/>
          <w:sz w:val="24"/>
          <w:szCs w:val="24"/>
        </w:rPr>
      </w:pPr>
      <w:r w:rsidRPr="00EB100C">
        <w:rPr>
          <w:rFonts w:ascii="Trebuchet MS" w:eastAsiaTheme="minorHAnsi" w:hAnsi="Trebuchet MS" w:cs="Calibri"/>
          <w:color w:val="3C3B39"/>
          <w:kern w:val="0"/>
          <w:sz w:val="24"/>
          <w:szCs w:val="24"/>
        </w:rPr>
        <w:t xml:space="preserve">Ex Dartmouth Hospital Site </w:t>
      </w:r>
    </w:p>
    <w:p w14:paraId="2EB81975" w14:textId="46023E5E" w:rsidR="00FD458B" w:rsidRDefault="00D20CD9" w:rsidP="00A47A2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lastRenderedPageBreak/>
        <w:t>NHS Foundation</w:t>
      </w:r>
      <w:r w:rsidR="009A5E97">
        <w:rPr>
          <w:rFonts w:ascii="Trebuchet MS" w:eastAsiaTheme="minorHAnsi" w:hAnsi="Trebuchet MS" w:cs="Calibri"/>
          <w:b w:val="0"/>
          <w:bCs w:val="0"/>
          <w:color w:val="3C3B39"/>
          <w:kern w:val="0"/>
          <w:sz w:val="24"/>
          <w:szCs w:val="24"/>
        </w:rPr>
        <w:t xml:space="preserve"> has </w:t>
      </w:r>
      <w:r w:rsidR="00FD458B">
        <w:rPr>
          <w:rFonts w:ascii="Trebuchet MS" w:eastAsiaTheme="minorHAnsi" w:hAnsi="Trebuchet MS" w:cs="Calibri"/>
          <w:b w:val="0"/>
          <w:bCs w:val="0"/>
          <w:color w:val="3C3B39"/>
          <w:kern w:val="0"/>
          <w:sz w:val="24"/>
          <w:szCs w:val="24"/>
        </w:rPr>
        <w:t xml:space="preserve">now </w:t>
      </w:r>
      <w:r w:rsidR="009A5E97">
        <w:rPr>
          <w:rFonts w:ascii="Trebuchet MS" w:eastAsiaTheme="minorHAnsi" w:hAnsi="Trebuchet MS" w:cs="Calibri"/>
          <w:b w:val="0"/>
          <w:bCs w:val="0"/>
          <w:color w:val="3C3B39"/>
          <w:kern w:val="0"/>
          <w:sz w:val="24"/>
          <w:szCs w:val="24"/>
        </w:rPr>
        <w:t>placed the</w:t>
      </w:r>
      <w:r>
        <w:rPr>
          <w:rFonts w:ascii="Trebuchet MS" w:eastAsiaTheme="minorHAnsi" w:hAnsi="Trebuchet MS" w:cs="Calibri"/>
          <w:b w:val="0"/>
          <w:bCs w:val="0"/>
          <w:color w:val="3C3B39"/>
          <w:kern w:val="0"/>
          <w:sz w:val="24"/>
          <w:szCs w:val="24"/>
        </w:rPr>
        <w:t xml:space="preserve"> </w:t>
      </w:r>
      <w:proofErr w:type="spellStart"/>
      <w:proofErr w:type="gramStart"/>
      <w:r>
        <w:rPr>
          <w:rFonts w:ascii="Trebuchet MS" w:eastAsiaTheme="minorHAnsi" w:hAnsi="Trebuchet MS" w:cs="Calibri"/>
          <w:b w:val="0"/>
          <w:bCs w:val="0"/>
          <w:color w:val="3C3B39"/>
          <w:kern w:val="0"/>
          <w:sz w:val="24"/>
          <w:szCs w:val="24"/>
        </w:rPr>
        <w:t>ex Cottage</w:t>
      </w:r>
      <w:proofErr w:type="spellEnd"/>
      <w:proofErr w:type="gramEnd"/>
      <w:r>
        <w:rPr>
          <w:rFonts w:ascii="Trebuchet MS" w:eastAsiaTheme="minorHAnsi" w:hAnsi="Trebuchet MS" w:cs="Calibri"/>
          <w:b w:val="0"/>
          <w:bCs w:val="0"/>
          <w:color w:val="3C3B39"/>
          <w:kern w:val="0"/>
          <w:sz w:val="24"/>
          <w:szCs w:val="24"/>
        </w:rPr>
        <w:t xml:space="preserve"> Hospital </w:t>
      </w:r>
      <w:r w:rsidR="00FD458B">
        <w:rPr>
          <w:rFonts w:ascii="Trebuchet MS" w:eastAsiaTheme="minorHAnsi" w:hAnsi="Trebuchet MS" w:cs="Calibri"/>
          <w:b w:val="0"/>
          <w:bCs w:val="0"/>
          <w:color w:val="3C3B39"/>
          <w:kern w:val="0"/>
          <w:sz w:val="24"/>
          <w:szCs w:val="24"/>
        </w:rPr>
        <w:t xml:space="preserve">and Zion place </w:t>
      </w:r>
      <w:r>
        <w:rPr>
          <w:rFonts w:ascii="Trebuchet MS" w:eastAsiaTheme="minorHAnsi" w:hAnsi="Trebuchet MS" w:cs="Calibri"/>
          <w:b w:val="0"/>
          <w:bCs w:val="0"/>
          <w:color w:val="3C3B39"/>
          <w:kern w:val="0"/>
          <w:sz w:val="24"/>
          <w:szCs w:val="24"/>
        </w:rPr>
        <w:t>on the open market</w:t>
      </w:r>
      <w:r w:rsidR="00FD458B">
        <w:rPr>
          <w:rFonts w:ascii="Trebuchet MS" w:eastAsiaTheme="minorHAnsi" w:hAnsi="Trebuchet MS" w:cs="Calibri"/>
          <w:b w:val="0"/>
          <w:bCs w:val="0"/>
          <w:color w:val="3C3B39"/>
          <w:kern w:val="0"/>
          <w:sz w:val="24"/>
          <w:szCs w:val="24"/>
        </w:rPr>
        <w:t xml:space="preserve"> though Montague Evans with a deadline of </w:t>
      </w:r>
      <w:r w:rsidR="00B04A0D">
        <w:rPr>
          <w:rFonts w:ascii="Trebuchet MS" w:eastAsiaTheme="minorHAnsi" w:hAnsi="Trebuchet MS" w:cs="Calibri"/>
          <w:b w:val="0"/>
          <w:bCs w:val="0"/>
          <w:color w:val="3C3B39"/>
          <w:kern w:val="0"/>
          <w:sz w:val="24"/>
          <w:szCs w:val="24"/>
        </w:rPr>
        <w:t xml:space="preserve">the end of </w:t>
      </w:r>
      <w:r w:rsidR="00FD458B">
        <w:rPr>
          <w:rFonts w:ascii="Trebuchet MS" w:eastAsiaTheme="minorHAnsi" w:hAnsi="Trebuchet MS" w:cs="Calibri"/>
          <w:b w:val="0"/>
          <w:bCs w:val="0"/>
          <w:color w:val="3C3B39"/>
          <w:kern w:val="0"/>
          <w:sz w:val="24"/>
          <w:szCs w:val="24"/>
        </w:rPr>
        <w:t xml:space="preserve">January. The NHS have continued to state that Social Value for the </w:t>
      </w:r>
      <w:proofErr w:type="gramStart"/>
      <w:r w:rsidR="00FD458B">
        <w:rPr>
          <w:rFonts w:ascii="Trebuchet MS" w:eastAsiaTheme="minorHAnsi" w:hAnsi="Trebuchet MS" w:cs="Calibri"/>
          <w:b w:val="0"/>
          <w:bCs w:val="0"/>
          <w:color w:val="3C3B39"/>
          <w:kern w:val="0"/>
          <w:sz w:val="24"/>
          <w:szCs w:val="24"/>
        </w:rPr>
        <w:t>local residents</w:t>
      </w:r>
      <w:proofErr w:type="gramEnd"/>
      <w:r w:rsidR="00FD458B">
        <w:rPr>
          <w:rFonts w:ascii="Trebuchet MS" w:eastAsiaTheme="minorHAnsi" w:hAnsi="Trebuchet MS" w:cs="Calibri"/>
          <w:b w:val="0"/>
          <w:bCs w:val="0"/>
          <w:color w:val="3C3B39"/>
          <w:kern w:val="0"/>
          <w:sz w:val="24"/>
          <w:szCs w:val="24"/>
        </w:rPr>
        <w:t xml:space="preserve"> </w:t>
      </w:r>
      <w:r w:rsidR="00B9311A">
        <w:rPr>
          <w:rFonts w:ascii="Trebuchet MS" w:eastAsiaTheme="minorHAnsi" w:hAnsi="Trebuchet MS" w:cs="Calibri"/>
          <w:b w:val="0"/>
          <w:bCs w:val="0"/>
          <w:color w:val="3C3B39"/>
          <w:kern w:val="0"/>
          <w:sz w:val="24"/>
          <w:szCs w:val="24"/>
        </w:rPr>
        <w:t>wil</w:t>
      </w:r>
      <w:r w:rsidR="00B9311A" w:rsidRPr="00FD458B">
        <w:rPr>
          <w:rFonts w:ascii="Trebuchet MS" w:eastAsiaTheme="minorHAnsi" w:hAnsi="Trebuchet MS" w:cs="Calibri"/>
          <w:b w:val="0"/>
          <w:bCs w:val="0"/>
          <w:color w:val="3C3B39"/>
          <w:kern w:val="0"/>
          <w:sz w:val="24"/>
          <w:szCs w:val="24"/>
        </w:rPr>
        <w:t>l</w:t>
      </w:r>
      <w:r w:rsidR="00FD458B">
        <w:rPr>
          <w:rFonts w:ascii="Trebuchet MS" w:eastAsiaTheme="minorHAnsi" w:hAnsi="Trebuchet MS" w:cs="Calibri"/>
          <w:b w:val="0"/>
          <w:bCs w:val="0"/>
          <w:color w:val="3C3B39"/>
          <w:kern w:val="0"/>
          <w:sz w:val="24"/>
          <w:szCs w:val="24"/>
        </w:rPr>
        <w:t xml:space="preserve"> remain important to a future transaction for the site</w:t>
      </w:r>
      <w:r w:rsidR="00A47A21">
        <w:rPr>
          <w:rFonts w:ascii="Trebuchet MS" w:eastAsiaTheme="minorHAnsi" w:hAnsi="Trebuchet MS" w:cs="Calibri"/>
          <w:b w:val="0"/>
          <w:bCs w:val="0"/>
          <w:color w:val="3C3B39"/>
          <w:kern w:val="0"/>
          <w:sz w:val="24"/>
          <w:szCs w:val="24"/>
        </w:rPr>
        <w:t xml:space="preserve">. </w:t>
      </w:r>
    </w:p>
    <w:p w14:paraId="18FEF5E8" w14:textId="4B5A3BAB" w:rsidR="00FD458B" w:rsidRDefault="00FD458B" w:rsidP="00A47A2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The previous agreement which envisaged </w:t>
      </w:r>
      <w:r w:rsidR="00B9311A">
        <w:rPr>
          <w:rFonts w:ascii="Trebuchet MS" w:eastAsiaTheme="minorHAnsi" w:hAnsi="Trebuchet MS" w:cs="Calibri"/>
          <w:b w:val="0"/>
          <w:bCs w:val="0"/>
          <w:color w:val="3C3B39"/>
          <w:kern w:val="0"/>
          <w:sz w:val="24"/>
          <w:szCs w:val="24"/>
        </w:rPr>
        <w:t xml:space="preserve">DTC to take ownership and </w:t>
      </w:r>
      <w:r>
        <w:rPr>
          <w:rFonts w:ascii="Trebuchet MS" w:eastAsiaTheme="minorHAnsi" w:hAnsi="Trebuchet MS" w:cs="Calibri"/>
          <w:b w:val="0"/>
          <w:bCs w:val="0"/>
          <w:color w:val="3C3B39"/>
          <w:kern w:val="0"/>
          <w:sz w:val="24"/>
          <w:szCs w:val="24"/>
        </w:rPr>
        <w:t>a developer to lease the site and build a hotel failed as the developer was not able to provide the funds.</w:t>
      </w:r>
      <w:r w:rsidR="00B9311A">
        <w:rPr>
          <w:rFonts w:ascii="Trebuchet MS" w:eastAsiaTheme="minorHAnsi" w:hAnsi="Trebuchet MS" w:cs="Calibri"/>
          <w:b w:val="0"/>
          <w:bCs w:val="0"/>
          <w:color w:val="3C3B39"/>
          <w:kern w:val="0"/>
          <w:sz w:val="24"/>
          <w:szCs w:val="24"/>
        </w:rPr>
        <w:t xml:space="preserve"> In this case there would have been significant funds generated for the benefit of the residents of Dartmouth</w:t>
      </w:r>
      <w:r w:rsidR="00A47A21">
        <w:rPr>
          <w:rFonts w:ascii="Trebuchet MS" w:eastAsiaTheme="minorHAnsi" w:hAnsi="Trebuchet MS" w:cs="Calibri"/>
          <w:b w:val="0"/>
          <w:bCs w:val="0"/>
          <w:color w:val="3C3B39"/>
          <w:kern w:val="0"/>
          <w:sz w:val="24"/>
          <w:szCs w:val="24"/>
        </w:rPr>
        <w:t xml:space="preserve"> distributed by a respected local charity. This potential transaction has now been terminated. </w:t>
      </w:r>
    </w:p>
    <w:p w14:paraId="67332EAE" w14:textId="3F4012B4" w:rsidR="00D20CD9" w:rsidRPr="005A08A6" w:rsidRDefault="00FD458B" w:rsidP="00A47A21">
      <w:pPr>
        <w:pStyle w:val="Heading1"/>
        <w:numPr>
          <w:ilvl w:val="1"/>
          <w:numId w:val="18"/>
        </w:numPr>
        <w:spacing w:after="150" w:afterAutospacing="0"/>
        <w:rPr>
          <w:rFonts w:ascii="Trebuchet MS" w:eastAsiaTheme="minorHAnsi" w:hAnsi="Trebuchet MS" w:cs="Calibri"/>
          <w:color w:val="3C3B39"/>
          <w:kern w:val="0"/>
          <w:sz w:val="24"/>
          <w:szCs w:val="24"/>
        </w:rPr>
      </w:pPr>
      <w:r w:rsidRPr="005A08A6">
        <w:rPr>
          <w:rFonts w:ascii="Trebuchet MS" w:eastAsiaTheme="minorHAnsi" w:hAnsi="Trebuchet MS" w:cs="Calibri"/>
          <w:color w:val="3C3B39"/>
          <w:kern w:val="0"/>
          <w:sz w:val="24"/>
          <w:szCs w:val="24"/>
        </w:rPr>
        <w:t xml:space="preserve">DTC continues to </w:t>
      </w:r>
      <w:r w:rsidR="00D20CD9" w:rsidRPr="005A08A6">
        <w:rPr>
          <w:rFonts w:ascii="Trebuchet MS" w:eastAsiaTheme="minorHAnsi" w:hAnsi="Trebuchet MS" w:cs="Calibri"/>
          <w:color w:val="3C3B39"/>
          <w:kern w:val="0"/>
          <w:sz w:val="24"/>
          <w:szCs w:val="24"/>
        </w:rPr>
        <w:t xml:space="preserve">pursue the need for the </w:t>
      </w:r>
      <w:r w:rsidRPr="005A08A6">
        <w:rPr>
          <w:rFonts w:ascii="Trebuchet MS" w:eastAsiaTheme="minorHAnsi" w:hAnsi="Trebuchet MS" w:cs="Calibri"/>
          <w:color w:val="3C3B39"/>
          <w:kern w:val="0"/>
          <w:sz w:val="24"/>
          <w:szCs w:val="24"/>
        </w:rPr>
        <w:t xml:space="preserve">social value </w:t>
      </w:r>
      <w:r w:rsidR="00D20CD9" w:rsidRPr="005A08A6">
        <w:rPr>
          <w:rFonts w:ascii="Trebuchet MS" w:eastAsiaTheme="minorHAnsi" w:hAnsi="Trebuchet MS" w:cs="Calibri"/>
          <w:color w:val="3C3B39"/>
          <w:kern w:val="0"/>
          <w:sz w:val="24"/>
          <w:szCs w:val="24"/>
        </w:rPr>
        <w:t xml:space="preserve">for the residents of Dartmouth. </w:t>
      </w:r>
      <w:r w:rsidR="005A08A6" w:rsidRPr="005A08A6">
        <w:rPr>
          <w:rFonts w:ascii="Trebuchet MS" w:eastAsiaTheme="minorHAnsi" w:hAnsi="Trebuchet MS" w:cs="Calibri"/>
          <w:color w:val="3C3B39"/>
          <w:kern w:val="0"/>
          <w:sz w:val="24"/>
          <w:szCs w:val="24"/>
        </w:rPr>
        <w:t xml:space="preserve">The Social Value Working Group has drafted a proposal for DTC FTC to consider before communication to the </w:t>
      </w:r>
      <w:proofErr w:type="gramStart"/>
      <w:r w:rsidR="005A08A6" w:rsidRPr="005A08A6">
        <w:rPr>
          <w:rFonts w:ascii="Trebuchet MS" w:eastAsiaTheme="minorHAnsi" w:hAnsi="Trebuchet MS" w:cs="Calibri"/>
          <w:color w:val="3C3B39"/>
          <w:kern w:val="0"/>
          <w:sz w:val="24"/>
          <w:szCs w:val="24"/>
        </w:rPr>
        <w:t>NHS</w:t>
      </w:r>
      <w:proofErr w:type="gramEnd"/>
    </w:p>
    <w:p w14:paraId="2BDC2060" w14:textId="36D2BDFF" w:rsidR="00EB100C" w:rsidRPr="00EB100C" w:rsidRDefault="00EB100C" w:rsidP="0098387C">
      <w:pPr>
        <w:pStyle w:val="Heading1"/>
        <w:numPr>
          <w:ilvl w:val="0"/>
          <w:numId w:val="18"/>
        </w:numPr>
        <w:spacing w:after="150" w:afterAutospacing="0"/>
        <w:rPr>
          <w:rFonts w:ascii="Trebuchet MS" w:eastAsiaTheme="minorHAnsi" w:hAnsi="Trebuchet MS" w:cs="Calibri"/>
          <w:color w:val="3C3B39"/>
          <w:kern w:val="0"/>
          <w:sz w:val="24"/>
          <w:szCs w:val="24"/>
        </w:rPr>
      </w:pPr>
      <w:r w:rsidRPr="00EB100C">
        <w:rPr>
          <w:rFonts w:ascii="Trebuchet MS" w:eastAsiaTheme="minorHAnsi" w:hAnsi="Trebuchet MS" w:cs="Calibri"/>
          <w:color w:val="3C3B39"/>
          <w:kern w:val="0"/>
          <w:sz w:val="24"/>
          <w:szCs w:val="24"/>
        </w:rPr>
        <w:t>Sports Facilities</w:t>
      </w:r>
    </w:p>
    <w:p w14:paraId="24F62EA3" w14:textId="29D4CD3C" w:rsidR="004F01B0" w:rsidRDefault="00670D9D" w:rsidP="00A47A2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Meetings to support the Development of Sports Facilities (Rugby Football) using S106 </w:t>
      </w:r>
      <w:proofErr w:type="gramStart"/>
      <w:r>
        <w:rPr>
          <w:rFonts w:ascii="Trebuchet MS" w:eastAsiaTheme="minorHAnsi" w:hAnsi="Trebuchet MS" w:cs="Calibri"/>
          <w:b w:val="0"/>
          <w:bCs w:val="0"/>
          <w:color w:val="3C3B39"/>
          <w:kern w:val="0"/>
          <w:sz w:val="24"/>
          <w:szCs w:val="24"/>
        </w:rPr>
        <w:t>monies</w:t>
      </w:r>
      <w:proofErr w:type="gramEnd"/>
      <w:r w:rsidR="004F01B0">
        <w:rPr>
          <w:rFonts w:ascii="Trebuchet MS" w:eastAsiaTheme="minorHAnsi" w:hAnsi="Trebuchet MS" w:cs="Calibri"/>
          <w:b w:val="0"/>
          <w:bCs w:val="0"/>
          <w:color w:val="3C3B39"/>
          <w:kern w:val="0"/>
          <w:sz w:val="24"/>
          <w:szCs w:val="24"/>
        </w:rPr>
        <w:t xml:space="preserve"> </w:t>
      </w:r>
    </w:p>
    <w:p w14:paraId="43F0CAEA" w14:textId="1C91F3E4" w:rsidR="002E392E" w:rsidRDefault="0054765B" w:rsidP="00A47A2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Supported Swifts football with a donation from the community </w:t>
      </w:r>
      <w:proofErr w:type="gramStart"/>
      <w:r>
        <w:rPr>
          <w:rFonts w:ascii="Trebuchet MS" w:eastAsiaTheme="minorHAnsi" w:hAnsi="Trebuchet MS" w:cs="Calibri"/>
          <w:b w:val="0"/>
          <w:bCs w:val="0"/>
          <w:color w:val="3C3B39"/>
          <w:kern w:val="0"/>
          <w:sz w:val="24"/>
          <w:szCs w:val="24"/>
        </w:rPr>
        <w:t>fund</w:t>
      </w:r>
      <w:proofErr w:type="gramEnd"/>
      <w:r>
        <w:rPr>
          <w:rFonts w:ascii="Trebuchet MS" w:eastAsiaTheme="minorHAnsi" w:hAnsi="Trebuchet MS" w:cs="Calibri"/>
          <w:b w:val="0"/>
          <w:bCs w:val="0"/>
          <w:color w:val="3C3B39"/>
          <w:kern w:val="0"/>
          <w:sz w:val="24"/>
          <w:szCs w:val="24"/>
        </w:rPr>
        <w:t xml:space="preserve"> </w:t>
      </w:r>
      <w:r w:rsidR="000F67F2">
        <w:rPr>
          <w:rFonts w:ascii="Trebuchet MS" w:eastAsiaTheme="minorHAnsi" w:hAnsi="Trebuchet MS" w:cs="Calibri"/>
          <w:b w:val="0"/>
          <w:bCs w:val="0"/>
          <w:color w:val="3C3B39"/>
          <w:kern w:val="0"/>
          <w:sz w:val="24"/>
          <w:szCs w:val="24"/>
        </w:rPr>
        <w:t xml:space="preserve"> </w:t>
      </w:r>
    </w:p>
    <w:p w14:paraId="311A5C63" w14:textId="004386C9" w:rsidR="00EB100C" w:rsidRPr="00EB100C" w:rsidRDefault="00EB100C" w:rsidP="0046005E">
      <w:pPr>
        <w:pStyle w:val="Heading1"/>
        <w:numPr>
          <w:ilvl w:val="0"/>
          <w:numId w:val="18"/>
        </w:numPr>
        <w:spacing w:after="150" w:afterAutospacing="0"/>
        <w:rPr>
          <w:rFonts w:ascii="Trebuchet MS" w:eastAsiaTheme="minorHAnsi" w:hAnsi="Trebuchet MS" w:cs="Calibri"/>
          <w:color w:val="3C3B39"/>
          <w:kern w:val="0"/>
          <w:sz w:val="24"/>
          <w:szCs w:val="24"/>
        </w:rPr>
      </w:pPr>
      <w:r w:rsidRPr="00EB100C">
        <w:rPr>
          <w:rFonts w:ascii="Trebuchet MS" w:eastAsiaTheme="minorHAnsi" w:hAnsi="Trebuchet MS" w:cs="Calibri"/>
          <w:color w:val="3C3B39"/>
          <w:kern w:val="0"/>
          <w:sz w:val="24"/>
          <w:szCs w:val="24"/>
        </w:rPr>
        <w:t xml:space="preserve">Bus </w:t>
      </w:r>
      <w:proofErr w:type="gramStart"/>
      <w:r w:rsidRPr="00EB100C">
        <w:rPr>
          <w:rFonts w:ascii="Trebuchet MS" w:eastAsiaTheme="minorHAnsi" w:hAnsi="Trebuchet MS" w:cs="Calibri"/>
          <w:color w:val="3C3B39"/>
          <w:kern w:val="0"/>
          <w:sz w:val="24"/>
          <w:szCs w:val="24"/>
        </w:rPr>
        <w:t>Services:.</w:t>
      </w:r>
      <w:proofErr w:type="gramEnd"/>
    </w:p>
    <w:p w14:paraId="77A0C96D" w14:textId="1FFA13BB" w:rsidR="00D20CD9" w:rsidRDefault="009F07D0" w:rsidP="00A47A2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D20CD9">
        <w:rPr>
          <w:rFonts w:ascii="Trebuchet MS" w:eastAsiaTheme="minorHAnsi" w:hAnsi="Trebuchet MS" w:cs="Calibri"/>
          <w:b w:val="0"/>
          <w:bCs w:val="0"/>
          <w:color w:val="3C3B39"/>
          <w:kern w:val="0"/>
          <w:sz w:val="24"/>
          <w:szCs w:val="24"/>
        </w:rPr>
        <w:t xml:space="preserve">Bus </w:t>
      </w:r>
      <w:proofErr w:type="gramStart"/>
      <w:r w:rsidRPr="00D20CD9">
        <w:rPr>
          <w:rFonts w:ascii="Trebuchet MS" w:eastAsiaTheme="minorHAnsi" w:hAnsi="Trebuchet MS" w:cs="Calibri"/>
          <w:b w:val="0"/>
          <w:bCs w:val="0"/>
          <w:color w:val="3C3B39"/>
          <w:kern w:val="0"/>
          <w:sz w:val="24"/>
          <w:szCs w:val="24"/>
        </w:rPr>
        <w:t>Servi</w:t>
      </w:r>
      <w:r w:rsidR="004B3DF9" w:rsidRPr="00D20CD9">
        <w:rPr>
          <w:rFonts w:ascii="Trebuchet MS" w:eastAsiaTheme="minorHAnsi" w:hAnsi="Trebuchet MS" w:cs="Calibri"/>
          <w:b w:val="0"/>
          <w:bCs w:val="0"/>
          <w:color w:val="3C3B39"/>
          <w:kern w:val="0"/>
          <w:sz w:val="24"/>
          <w:szCs w:val="24"/>
        </w:rPr>
        <w:t>c</w:t>
      </w:r>
      <w:r w:rsidRPr="00D20CD9">
        <w:rPr>
          <w:rFonts w:ascii="Trebuchet MS" w:eastAsiaTheme="minorHAnsi" w:hAnsi="Trebuchet MS" w:cs="Calibri"/>
          <w:b w:val="0"/>
          <w:bCs w:val="0"/>
          <w:color w:val="3C3B39"/>
          <w:kern w:val="0"/>
          <w:sz w:val="24"/>
          <w:szCs w:val="24"/>
        </w:rPr>
        <w:t>es:</w:t>
      </w:r>
      <w:r w:rsidR="000F67F2" w:rsidRPr="00D20CD9">
        <w:rPr>
          <w:rFonts w:ascii="Trebuchet MS" w:eastAsiaTheme="minorHAnsi" w:hAnsi="Trebuchet MS" w:cs="Calibri"/>
          <w:b w:val="0"/>
          <w:bCs w:val="0"/>
          <w:color w:val="3C3B39"/>
          <w:kern w:val="0"/>
          <w:sz w:val="24"/>
          <w:szCs w:val="24"/>
        </w:rPr>
        <w:t>.</w:t>
      </w:r>
      <w:proofErr w:type="gramEnd"/>
      <w:r w:rsidR="000F67F2" w:rsidRPr="00D20CD9">
        <w:rPr>
          <w:rFonts w:ascii="Trebuchet MS" w:eastAsiaTheme="minorHAnsi" w:hAnsi="Trebuchet MS" w:cs="Calibri"/>
          <w:b w:val="0"/>
          <w:bCs w:val="0"/>
          <w:color w:val="3C3B39"/>
          <w:kern w:val="0"/>
          <w:sz w:val="24"/>
          <w:szCs w:val="24"/>
        </w:rPr>
        <w:t xml:space="preserve"> D</w:t>
      </w:r>
      <w:r w:rsidR="00117530" w:rsidRPr="00D20CD9">
        <w:rPr>
          <w:rFonts w:ascii="Trebuchet MS" w:eastAsiaTheme="minorHAnsi" w:hAnsi="Trebuchet MS" w:cs="Calibri"/>
          <w:b w:val="0"/>
          <w:bCs w:val="0"/>
          <w:color w:val="3C3B39"/>
          <w:kern w:val="0"/>
          <w:sz w:val="24"/>
          <w:szCs w:val="24"/>
        </w:rPr>
        <w:t>artmouth Area Bus</w:t>
      </w:r>
      <w:r w:rsidR="004B3DF9" w:rsidRPr="00D20CD9">
        <w:rPr>
          <w:rFonts w:ascii="Trebuchet MS" w:eastAsiaTheme="minorHAnsi" w:hAnsi="Trebuchet MS" w:cs="Calibri"/>
          <w:b w:val="0"/>
          <w:bCs w:val="0"/>
          <w:color w:val="3C3B39"/>
          <w:kern w:val="0"/>
          <w:sz w:val="24"/>
          <w:szCs w:val="24"/>
        </w:rPr>
        <w:t xml:space="preserve"> proposal</w:t>
      </w:r>
      <w:r w:rsidR="00117530" w:rsidRPr="00D20CD9">
        <w:rPr>
          <w:rFonts w:ascii="Trebuchet MS" w:eastAsiaTheme="minorHAnsi" w:hAnsi="Trebuchet MS" w:cs="Calibri"/>
          <w:b w:val="0"/>
          <w:bCs w:val="0"/>
          <w:color w:val="3C3B39"/>
          <w:kern w:val="0"/>
          <w:sz w:val="24"/>
          <w:szCs w:val="24"/>
        </w:rPr>
        <w:t xml:space="preserve"> </w:t>
      </w:r>
      <w:r w:rsidR="000F67F2" w:rsidRPr="00D20CD9">
        <w:rPr>
          <w:rFonts w:ascii="Trebuchet MS" w:eastAsiaTheme="minorHAnsi" w:hAnsi="Trebuchet MS" w:cs="Calibri"/>
          <w:b w:val="0"/>
          <w:bCs w:val="0"/>
          <w:color w:val="3C3B39"/>
          <w:kern w:val="0"/>
          <w:sz w:val="24"/>
          <w:szCs w:val="24"/>
        </w:rPr>
        <w:t>– no funding currently</w:t>
      </w:r>
      <w:r w:rsidR="00D20CD9" w:rsidRPr="00D20CD9">
        <w:rPr>
          <w:rFonts w:ascii="Trebuchet MS" w:eastAsiaTheme="minorHAnsi" w:hAnsi="Trebuchet MS" w:cs="Calibri"/>
          <w:b w:val="0"/>
          <w:bCs w:val="0"/>
          <w:color w:val="3C3B39"/>
          <w:kern w:val="0"/>
          <w:sz w:val="24"/>
          <w:szCs w:val="24"/>
        </w:rPr>
        <w:t xml:space="preserve">. Working to update </w:t>
      </w:r>
      <w:r w:rsidR="00670D9D">
        <w:rPr>
          <w:rFonts w:ascii="Trebuchet MS" w:eastAsiaTheme="minorHAnsi" w:hAnsi="Trebuchet MS" w:cs="Calibri"/>
          <w:b w:val="0"/>
          <w:bCs w:val="0"/>
          <w:color w:val="3C3B39"/>
          <w:kern w:val="0"/>
          <w:sz w:val="24"/>
          <w:szCs w:val="24"/>
        </w:rPr>
        <w:t xml:space="preserve">Dartmouth Area Bus </w:t>
      </w:r>
      <w:r w:rsidR="00D20CD9" w:rsidRPr="00D20CD9">
        <w:rPr>
          <w:rFonts w:ascii="Trebuchet MS" w:eastAsiaTheme="minorHAnsi" w:hAnsi="Trebuchet MS" w:cs="Calibri"/>
          <w:b w:val="0"/>
          <w:bCs w:val="0"/>
          <w:color w:val="3C3B39"/>
          <w:kern w:val="0"/>
          <w:sz w:val="24"/>
          <w:szCs w:val="24"/>
        </w:rPr>
        <w:t>proposal</w:t>
      </w:r>
      <w:r w:rsidR="00670D9D">
        <w:rPr>
          <w:rFonts w:ascii="Trebuchet MS" w:eastAsiaTheme="minorHAnsi" w:hAnsi="Trebuchet MS" w:cs="Calibri"/>
          <w:b w:val="0"/>
          <w:bCs w:val="0"/>
          <w:color w:val="3C3B39"/>
          <w:kern w:val="0"/>
          <w:sz w:val="24"/>
          <w:szCs w:val="24"/>
        </w:rPr>
        <w:t xml:space="preserve"> </w:t>
      </w:r>
      <w:proofErr w:type="gramStart"/>
      <w:r w:rsidR="00670D9D">
        <w:rPr>
          <w:rFonts w:ascii="Trebuchet MS" w:eastAsiaTheme="minorHAnsi" w:hAnsi="Trebuchet MS" w:cs="Calibri"/>
          <w:b w:val="0"/>
          <w:bCs w:val="0"/>
          <w:color w:val="3C3B39"/>
          <w:kern w:val="0"/>
          <w:sz w:val="24"/>
          <w:szCs w:val="24"/>
        </w:rPr>
        <w:t>-  similar</w:t>
      </w:r>
      <w:proofErr w:type="gramEnd"/>
      <w:r w:rsidR="00670D9D">
        <w:rPr>
          <w:rFonts w:ascii="Trebuchet MS" w:eastAsiaTheme="minorHAnsi" w:hAnsi="Trebuchet MS" w:cs="Calibri"/>
          <w:b w:val="0"/>
          <w:bCs w:val="0"/>
          <w:color w:val="3C3B39"/>
          <w:kern w:val="0"/>
          <w:sz w:val="24"/>
          <w:szCs w:val="24"/>
        </w:rPr>
        <w:t xml:space="preserve"> to BOB the Bus in Totnes.</w:t>
      </w:r>
    </w:p>
    <w:p w14:paraId="4404CE4C" w14:textId="77777777" w:rsidR="005A08A6" w:rsidRDefault="00F76D7F" w:rsidP="00A47A2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D20CD9">
        <w:rPr>
          <w:rFonts w:ascii="Trebuchet MS" w:eastAsiaTheme="minorHAnsi" w:hAnsi="Trebuchet MS" w:cs="Calibri"/>
          <w:b w:val="0"/>
          <w:bCs w:val="0"/>
          <w:color w:val="3C3B39"/>
          <w:kern w:val="0"/>
          <w:sz w:val="24"/>
          <w:szCs w:val="24"/>
        </w:rPr>
        <w:t xml:space="preserve">Concern raised over the </w:t>
      </w:r>
      <w:r w:rsidR="009F07D0" w:rsidRPr="00D20CD9">
        <w:rPr>
          <w:rFonts w:ascii="Trebuchet MS" w:eastAsiaTheme="minorHAnsi" w:hAnsi="Trebuchet MS" w:cs="Calibri"/>
          <w:b w:val="0"/>
          <w:bCs w:val="0"/>
          <w:color w:val="3C3B39"/>
          <w:kern w:val="0"/>
          <w:sz w:val="24"/>
          <w:szCs w:val="24"/>
        </w:rPr>
        <w:t xml:space="preserve">loss of the Stagecoach compound </w:t>
      </w:r>
      <w:r w:rsidR="00117530" w:rsidRPr="00D20CD9">
        <w:rPr>
          <w:rFonts w:ascii="Trebuchet MS" w:eastAsiaTheme="minorHAnsi" w:hAnsi="Trebuchet MS" w:cs="Calibri"/>
          <w:b w:val="0"/>
          <w:bCs w:val="0"/>
          <w:color w:val="3C3B39"/>
          <w:kern w:val="0"/>
          <w:sz w:val="24"/>
          <w:szCs w:val="24"/>
        </w:rPr>
        <w:t xml:space="preserve">on performance </w:t>
      </w:r>
      <w:r w:rsidR="009F07D0" w:rsidRPr="00D20CD9">
        <w:rPr>
          <w:rFonts w:ascii="Trebuchet MS" w:eastAsiaTheme="minorHAnsi" w:hAnsi="Trebuchet MS" w:cs="Calibri"/>
          <w:b w:val="0"/>
          <w:bCs w:val="0"/>
          <w:color w:val="3C3B39"/>
          <w:kern w:val="0"/>
          <w:sz w:val="24"/>
          <w:szCs w:val="24"/>
        </w:rPr>
        <w:t xml:space="preserve">and Stagecoach </w:t>
      </w:r>
      <w:r w:rsidRPr="00D20CD9">
        <w:rPr>
          <w:rFonts w:ascii="Trebuchet MS" w:eastAsiaTheme="minorHAnsi" w:hAnsi="Trebuchet MS" w:cs="Calibri"/>
          <w:b w:val="0"/>
          <w:bCs w:val="0"/>
          <w:color w:val="3C3B39"/>
          <w:kern w:val="0"/>
          <w:sz w:val="24"/>
          <w:szCs w:val="24"/>
        </w:rPr>
        <w:t xml:space="preserve">retendering of Dartmouth Park and Ride regarding </w:t>
      </w:r>
      <w:r w:rsidR="009F07D0" w:rsidRPr="00D20CD9">
        <w:rPr>
          <w:rFonts w:ascii="Trebuchet MS" w:eastAsiaTheme="minorHAnsi" w:hAnsi="Trebuchet MS" w:cs="Calibri"/>
          <w:b w:val="0"/>
          <w:bCs w:val="0"/>
          <w:color w:val="3C3B39"/>
          <w:kern w:val="0"/>
          <w:sz w:val="24"/>
          <w:szCs w:val="24"/>
        </w:rPr>
        <w:t xml:space="preserve">with </w:t>
      </w:r>
      <w:r w:rsidRPr="00D20CD9">
        <w:rPr>
          <w:rFonts w:ascii="Trebuchet MS" w:eastAsiaTheme="minorHAnsi" w:hAnsi="Trebuchet MS" w:cs="Calibri"/>
          <w:b w:val="0"/>
          <w:bCs w:val="0"/>
          <w:color w:val="3C3B39"/>
          <w:kern w:val="0"/>
          <w:sz w:val="24"/>
          <w:szCs w:val="24"/>
        </w:rPr>
        <w:t>stagecoach services.</w:t>
      </w:r>
      <w:r w:rsidR="00D20CD9">
        <w:rPr>
          <w:rFonts w:ascii="Trebuchet MS" w:eastAsiaTheme="minorHAnsi" w:hAnsi="Trebuchet MS" w:cs="Calibri"/>
          <w:b w:val="0"/>
          <w:bCs w:val="0"/>
          <w:color w:val="3C3B39"/>
          <w:kern w:val="0"/>
          <w:sz w:val="24"/>
          <w:szCs w:val="24"/>
        </w:rPr>
        <w:t xml:space="preserve"> Clear Deterioration of Services. </w:t>
      </w:r>
    </w:p>
    <w:p w14:paraId="610E100B" w14:textId="15E27A29" w:rsidR="000F67F2" w:rsidRPr="000D6D51" w:rsidRDefault="000D6D51" w:rsidP="00A47A21">
      <w:pPr>
        <w:pStyle w:val="Heading1"/>
        <w:numPr>
          <w:ilvl w:val="1"/>
          <w:numId w:val="18"/>
        </w:numPr>
        <w:spacing w:after="150" w:afterAutospacing="0"/>
        <w:rPr>
          <w:rFonts w:ascii="Trebuchet MS" w:eastAsiaTheme="minorHAnsi" w:hAnsi="Trebuchet MS" w:cs="Calibri"/>
          <w:color w:val="3C3B39"/>
          <w:kern w:val="0"/>
          <w:sz w:val="24"/>
          <w:szCs w:val="24"/>
        </w:rPr>
      </w:pPr>
      <w:r w:rsidRPr="000D6D51">
        <w:rPr>
          <w:rFonts w:ascii="Trebuchet MS" w:eastAsiaTheme="minorHAnsi" w:hAnsi="Trebuchet MS" w:cs="Calibri"/>
          <w:color w:val="3C3B39"/>
          <w:kern w:val="0"/>
          <w:sz w:val="24"/>
          <w:szCs w:val="24"/>
        </w:rPr>
        <w:t>Meetings</w:t>
      </w:r>
      <w:r w:rsidR="005A08A6" w:rsidRPr="000D6D51">
        <w:rPr>
          <w:rFonts w:ascii="Trebuchet MS" w:eastAsiaTheme="minorHAnsi" w:hAnsi="Trebuchet MS" w:cs="Calibri"/>
          <w:color w:val="3C3B39"/>
          <w:kern w:val="0"/>
          <w:sz w:val="24"/>
          <w:szCs w:val="24"/>
        </w:rPr>
        <w:t xml:space="preserve"> </w:t>
      </w:r>
      <w:r w:rsidRPr="000D6D51">
        <w:rPr>
          <w:rFonts w:ascii="Trebuchet MS" w:eastAsiaTheme="minorHAnsi" w:hAnsi="Trebuchet MS" w:cs="Calibri"/>
          <w:color w:val="3C3B39"/>
          <w:kern w:val="0"/>
          <w:sz w:val="24"/>
          <w:szCs w:val="24"/>
        </w:rPr>
        <w:t>held</w:t>
      </w:r>
      <w:r w:rsidR="005A08A6" w:rsidRPr="000D6D51">
        <w:rPr>
          <w:rFonts w:ascii="Trebuchet MS" w:eastAsiaTheme="minorHAnsi" w:hAnsi="Trebuchet MS" w:cs="Calibri"/>
          <w:color w:val="3C3B39"/>
          <w:kern w:val="0"/>
          <w:sz w:val="24"/>
          <w:szCs w:val="24"/>
        </w:rPr>
        <w:t xml:space="preserve"> to discuss how to be best develop a </w:t>
      </w:r>
      <w:proofErr w:type="gramStart"/>
      <w:r w:rsidR="005A08A6" w:rsidRPr="000D6D51">
        <w:rPr>
          <w:rFonts w:ascii="Trebuchet MS" w:eastAsiaTheme="minorHAnsi" w:hAnsi="Trebuchet MS" w:cs="Calibri"/>
          <w:color w:val="3C3B39"/>
          <w:kern w:val="0"/>
          <w:sz w:val="24"/>
          <w:szCs w:val="24"/>
        </w:rPr>
        <w:t>Community</w:t>
      </w:r>
      <w:proofErr w:type="gramEnd"/>
      <w:r w:rsidR="005A08A6" w:rsidRPr="000D6D51">
        <w:rPr>
          <w:rFonts w:ascii="Trebuchet MS" w:eastAsiaTheme="minorHAnsi" w:hAnsi="Trebuchet MS" w:cs="Calibri"/>
          <w:color w:val="3C3B39"/>
          <w:kern w:val="0"/>
          <w:sz w:val="24"/>
          <w:szCs w:val="24"/>
        </w:rPr>
        <w:t xml:space="preserve"> bus service</w:t>
      </w:r>
      <w:r w:rsidRPr="000D6D51">
        <w:rPr>
          <w:rFonts w:ascii="Trebuchet MS" w:eastAsiaTheme="minorHAnsi" w:hAnsi="Trebuchet MS" w:cs="Calibri"/>
          <w:color w:val="3C3B39"/>
          <w:kern w:val="0"/>
          <w:sz w:val="24"/>
          <w:szCs w:val="24"/>
        </w:rPr>
        <w:t xml:space="preserve"> in Dartmouth </w:t>
      </w:r>
      <w:proofErr w:type="spellStart"/>
      <w:r w:rsidRPr="000D6D51">
        <w:rPr>
          <w:rFonts w:ascii="Trebuchet MS" w:eastAsiaTheme="minorHAnsi" w:hAnsi="Trebuchet MS" w:cs="Calibri"/>
          <w:color w:val="3C3B39"/>
          <w:kern w:val="0"/>
          <w:sz w:val="24"/>
          <w:szCs w:val="24"/>
        </w:rPr>
        <w:t>eg</w:t>
      </w:r>
      <w:proofErr w:type="spellEnd"/>
      <w:r w:rsidRPr="000D6D51">
        <w:rPr>
          <w:rFonts w:ascii="Trebuchet MS" w:eastAsiaTheme="minorHAnsi" w:hAnsi="Trebuchet MS" w:cs="Calibri"/>
          <w:color w:val="3C3B39"/>
          <w:kern w:val="0"/>
          <w:sz w:val="24"/>
          <w:szCs w:val="24"/>
        </w:rPr>
        <w:t xml:space="preserve"> West Dart. Discussion on </w:t>
      </w:r>
      <w:proofErr w:type="gramStart"/>
      <w:r w:rsidRPr="000D6D51">
        <w:rPr>
          <w:rFonts w:ascii="Trebuchet MS" w:eastAsiaTheme="minorHAnsi" w:hAnsi="Trebuchet MS" w:cs="Calibri"/>
          <w:color w:val="3C3B39"/>
          <w:kern w:val="0"/>
          <w:sz w:val="24"/>
          <w:szCs w:val="24"/>
        </w:rPr>
        <w:t>going</w:t>
      </w:r>
      <w:proofErr w:type="gramEnd"/>
      <w:r w:rsidRPr="000D6D51">
        <w:rPr>
          <w:rFonts w:ascii="Trebuchet MS" w:eastAsiaTheme="minorHAnsi" w:hAnsi="Trebuchet MS" w:cs="Calibri"/>
          <w:color w:val="3C3B39"/>
          <w:kern w:val="0"/>
          <w:sz w:val="24"/>
          <w:szCs w:val="24"/>
        </w:rPr>
        <w:t xml:space="preserve"> </w:t>
      </w:r>
    </w:p>
    <w:p w14:paraId="5EBDCEF2" w14:textId="437FCE4B" w:rsidR="00EB100C" w:rsidRPr="00EB100C" w:rsidRDefault="00EB100C" w:rsidP="00D20CD9">
      <w:pPr>
        <w:pStyle w:val="Heading1"/>
        <w:numPr>
          <w:ilvl w:val="0"/>
          <w:numId w:val="18"/>
        </w:numPr>
        <w:spacing w:after="150" w:afterAutospacing="0"/>
        <w:rPr>
          <w:rFonts w:ascii="Trebuchet MS" w:eastAsiaTheme="minorHAnsi" w:hAnsi="Trebuchet MS" w:cs="Calibri"/>
          <w:color w:val="3C3B39"/>
          <w:kern w:val="0"/>
          <w:sz w:val="24"/>
          <w:szCs w:val="24"/>
        </w:rPr>
      </w:pPr>
      <w:r w:rsidRPr="00EB100C">
        <w:rPr>
          <w:rFonts w:ascii="Trebuchet MS" w:eastAsiaTheme="minorHAnsi" w:hAnsi="Trebuchet MS" w:cs="Calibri"/>
          <w:color w:val="3C3B39"/>
          <w:kern w:val="0"/>
          <w:sz w:val="24"/>
          <w:szCs w:val="24"/>
        </w:rPr>
        <w:t>Dartmouth Visitor Centre</w:t>
      </w:r>
    </w:p>
    <w:p w14:paraId="5BB797FE" w14:textId="77777777" w:rsidR="00EB100C" w:rsidRDefault="004D59C6" w:rsidP="00A47A2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D20CD9">
        <w:rPr>
          <w:rFonts w:ascii="Trebuchet MS" w:eastAsiaTheme="minorHAnsi" w:hAnsi="Trebuchet MS" w:cs="Calibri"/>
          <w:b w:val="0"/>
          <w:bCs w:val="0"/>
          <w:color w:val="3C3B39"/>
          <w:kern w:val="0"/>
          <w:sz w:val="24"/>
          <w:szCs w:val="24"/>
        </w:rPr>
        <w:t xml:space="preserve">There is a need to explore reducing costs </w:t>
      </w:r>
      <w:proofErr w:type="spellStart"/>
      <w:r w:rsidRPr="00D20CD9">
        <w:rPr>
          <w:rFonts w:ascii="Trebuchet MS" w:eastAsiaTheme="minorHAnsi" w:hAnsi="Trebuchet MS" w:cs="Calibri"/>
          <w:b w:val="0"/>
          <w:bCs w:val="0"/>
          <w:color w:val="3C3B39"/>
          <w:kern w:val="0"/>
          <w:sz w:val="24"/>
          <w:szCs w:val="24"/>
        </w:rPr>
        <w:t>eg</w:t>
      </w:r>
      <w:proofErr w:type="spellEnd"/>
      <w:r w:rsidRPr="00D20CD9">
        <w:rPr>
          <w:rFonts w:ascii="Trebuchet MS" w:eastAsiaTheme="minorHAnsi" w:hAnsi="Trebuchet MS" w:cs="Calibri"/>
          <w:b w:val="0"/>
          <w:bCs w:val="0"/>
          <w:color w:val="3C3B39"/>
          <w:kern w:val="0"/>
          <w:sz w:val="24"/>
          <w:szCs w:val="24"/>
        </w:rPr>
        <w:t xml:space="preserve"> diversification / partnerships. </w:t>
      </w:r>
    </w:p>
    <w:p w14:paraId="592B6690" w14:textId="2105E679" w:rsidR="000D6D51" w:rsidRPr="000D6D51" w:rsidRDefault="000D6D51" w:rsidP="00A47A21">
      <w:pPr>
        <w:pStyle w:val="Heading1"/>
        <w:numPr>
          <w:ilvl w:val="1"/>
          <w:numId w:val="18"/>
        </w:numPr>
        <w:spacing w:after="150" w:afterAutospacing="0"/>
        <w:rPr>
          <w:rFonts w:ascii="Trebuchet MS" w:eastAsiaTheme="minorHAnsi" w:hAnsi="Trebuchet MS" w:cs="Calibri"/>
          <w:color w:val="3C3B39"/>
          <w:kern w:val="0"/>
          <w:sz w:val="24"/>
          <w:szCs w:val="24"/>
        </w:rPr>
      </w:pPr>
      <w:r w:rsidRPr="000D6D51">
        <w:rPr>
          <w:rFonts w:ascii="Trebuchet MS" w:eastAsiaTheme="minorHAnsi" w:hAnsi="Trebuchet MS" w:cs="Calibri"/>
          <w:color w:val="3C3B39"/>
          <w:kern w:val="0"/>
          <w:sz w:val="24"/>
          <w:szCs w:val="24"/>
        </w:rPr>
        <w:t>In 2023 £29000 of funding was received from DTC and 3000 from SHDC without which DVC should not be able to operate.</w:t>
      </w:r>
    </w:p>
    <w:p w14:paraId="001F8A83" w14:textId="5576E4AE" w:rsidR="004D59C6" w:rsidRPr="000D6D51" w:rsidRDefault="000D6D51" w:rsidP="00A47A21">
      <w:pPr>
        <w:pStyle w:val="Heading1"/>
        <w:numPr>
          <w:ilvl w:val="1"/>
          <w:numId w:val="18"/>
        </w:numPr>
        <w:spacing w:after="150" w:afterAutospacing="0"/>
        <w:rPr>
          <w:rFonts w:ascii="Trebuchet MS" w:eastAsiaTheme="minorHAnsi" w:hAnsi="Trebuchet MS" w:cs="Calibri"/>
          <w:color w:val="3C3B39"/>
          <w:kern w:val="0"/>
          <w:sz w:val="24"/>
          <w:szCs w:val="24"/>
        </w:rPr>
      </w:pPr>
      <w:r w:rsidRPr="000D6D51">
        <w:rPr>
          <w:rFonts w:ascii="Trebuchet MS" w:eastAsiaTheme="minorHAnsi" w:hAnsi="Trebuchet MS" w:cs="Calibri"/>
          <w:color w:val="3C3B39"/>
          <w:kern w:val="0"/>
          <w:sz w:val="24"/>
          <w:szCs w:val="24"/>
        </w:rPr>
        <w:t>DTC meeting planned for March 25</w:t>
      </w:r>
      <w:r w:rsidRPr="000D6D51">
        <w:rPr>
          <w:rFonts w:ascii="Trebuchet MS" w:eastAsiaTheme="minorHAnsi" w:hAnsi="Trebuchet MS" w:cs="Calibri"/>
          <w:color w:val="3C3B39"/>
          <w:kern w:val="0"/>
          <w:sz w:val="24"/>
          <w:szCs w:val="24"/>
          <w:vertAlign w:val="superscript"/>
        </w:rPr>
        <w:t>th</w:t>
      </w:r>
      <w:r w:rsidRPr="000D6D51">
        <w:rPr>
          <w:rFonts w:ascii="Trebuchet MS" w:eastAsiaTheme="minorHAnsi" w:hAnsi="Trebuchet MS" w:cs="Calibri"/>
          <w:color w:val="3C3B39"/>
          <w:kern w:val="0"/>
          <w:sz w:val="24"/>
          <w:szCs w:val="24"/>
        </w:rPr>
        <w:t xml:space="preserve"> to select preferred options going forward based upon a sustainable funding </w:t>
      </w:r>
      <w:proofErr w:type="gramStart"/>
      <w:r w:rsidRPr="000D6D51">
        <w:rPr>
          <w:rFonts w:ascii="Trebuchet MS" w:eastAsiaTheme="minorHAnsi" w:hAnsi="Trebuchet MS" w:cs="Calibri"/>
          <w:color w:val="3C3B39"/>
          <w:kern w:val="0"/>
          <w:sz w:val="24"/>
          <w:szCs w:val="24"/>
        </w:rPr>
        <w:t>solution .</w:t>
      </w:r>
      <w:proofErr w:type="gramEnd"/>
      <w:r w:rsidR="004D59C6" w:rsidRPr="000D6D51">
        <w:rPr>
          <w:rFonts w:ascii="Trebuchet MS" w:eastAsiaTheme="minorHAnsi" w:hAnsi="Trebuchet MS" w:cs="Calibri"/>
          <w:color w:val="3C3B39"/>
          <w:kern w:val="0"/>
          <w:sz w:val="24"/>
          <w:szCs w:val="24"/>
        </w:rPr>
        <w:t xml:space="preserve"> </w:t>
      </w:r>
    </w:p>
    <w:p w14:paraId="1071C780" w14:textId="26B7008D" w:rsidR="00EB100C" w:rsidRPr="00EB100C" w:rsidRDefault="00EB100C" w:rsidP="002C7E7A">
      <w:pPr>
        <w:pStyle w:val="Heading1"/>
        <w:numPr>
          <w:ilvl w:val="0"/>
          <w:numId w:val="18"/>
        </w:numPr>
        <w:spacing w:after="150" w:afterAutospacing="0"/>
        <w:rPr>
          <w:rFonts w:ascii="Trebuchet MS" w:eastAsiaTheme="minorHAnsi" w:hAnsi="Trebuchet MS" w:cs="Calibri"/>
          <w:color w:val="3C3B39"/>
          <w:kern w:val="0"/>
          <w:sz w:val="24"/>
          <w:szCs w:val="24"/>
        </w:rPr>
      </w:pPr>
      <w:r w:rsidRPr="00EB100C">
        <w:rPr>
          <w:rFonts w:ascii="Trebuchet MS" w:eastAsiaTheme="minorHAnsi" w:hAnsi="Trebuchet MS" w:cs="Calibri"/>
          <w:color w:val="3C3B39"/>
          <w:kern w:val="0"/>
          <w:sz w:val="24"/>
          <w:szCs w:val="24"/>
        </w:rPr>
        <w:t xml:space="preserve">South Devon &amp; Torbay NHS Foundation Trust </w:t>
      </w:r>
    </w:p>
    <w:p w14:paraId="6684896C" w14:textId="7BA2EE97" w:rsidR="004F01B0" w:rsidRPr="004D59C6" w:rsidRDefault="00643935" w:rsidP="00A47A2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4D59C6">
        <w:rPr>
          <w:rFonts w:ascii="Trebuchet MS" w:eastAsiaTheme="minorHAnsi" w:hAnsi="Trebuchet MS" w:cs="Calibri"/>
          <w:b w:val="0"/>
          <w:bCs w:val="0"/>
          <w:color w:val="3C3B39"/>
          <w:kern w:val="0"/>
          <w:sz w:val="24"/>
          <w:szCs w:val="24"/>
        </w:rPr>
        <w:t xml:space="preserve">Attended multiple Governor and Board oversight meetings: NHS Torbay NHS Foundation NHS Foundation </w:t>
      </w:r>
    </w:p>
    <w:p w14:paraId="56CB569B" w14:textId="77777777" w:rsidR="00EB100C" w:rsidRDefault="00EB100C" w:rsidP="00EB100C">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Reviewed the Freedom to Speak up policy in light of the Letby </w:t>
      </w:r>
      <w:proofErr w:type="gramStart"/>
      <w:r>
        <w:rPr>
          <w:rFonts w:ascii="Trebuchet MS" w:eastAsiaTheme="minorHAnsi" w:hAnsi="Trebuchet MS" w:cs="Calibri"/>
          <w:b w:val="0"/>
          <w:bCs w:val="0"/>
          <w:color w:val="3C3B39"/>
          <w:kern w:val="0"/>
          <w:sz w:val="24"/>
          <w:szCs w:val="24"/>
        </w:rPr>
        <w:t>disaster</w:t>
      </w:r>
      <w:proofErr w:type="gramEnd"/>
    </w:p>
    <w:p w14:paraId="6DA310DF" w14:textId="6DE0DE46" w:rsidR="000D6D51" w:rsidRPr="000D6D51" w:rsidRDefault="000D6D51" w:rsidP="00EB100C">
      <w:pPr>
        <w:pStyle w:val="Heading1"/>
        <w:numPr>
          <w:ilvl w:val="1"/>
          <w:numId w:val="18"/>
        </w:numPr>
        <w:spacing w:after="150" w:afterAutospacing="0"/>
        <w:rPr>
          <w:rFonts w:ascii="Trebuchet MS" w:eastAsiaTheme="minorHAnsi" w:hAnsi="Trebuchet MS" w:cs="Calibri"/>
          <w:color w:val="3C3B39"/>
          <w:kern w:val="0"/>
          <w:sz w:val="24"/>
          <w:szCs w:val="24"/>
        </w:rPr>
      </w:pPr>
      <w:r w:rsidRPr="000D6D51">
        <w:rPr>
          <w:rFonts w:ascii="Trebuchet MS" w:eastAsiaTheme="minorHAnsi" w:hAnsi="Trebuchet MS" w:cs="Calibri"/>
          <w:color w:val="3C3B39"/>
          <w:kern w:val="0"/>
          <w:sz w:val="24"/>
          <w:szCs w:val="24"/>
        </w:rPr>
        <w:lastRenderedPageBreak/>
        <w:t xml:space="preserve">Reviewed Dentistry data for those referred to A&amp;E </w:t>
      </w:r>
    </w:p>
    <w:p w14:paraId="02F0AA11" w14:textId="09480B30" w:rsidR="00643935" w:rsidRDefault="00643935" w:rsidP="004F01B0">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643935">
        <w:rPr>
          <w:rFonts w:ascii="Trebuchet MS" w:eastAsiaTheme="minorHAnsi" w:hAnsi="Trebuchet MS" w:cs="Calibri"/>
          <w:b w:val="0"/>
          <w:bCs w:val="0"/>
          <w:color w:val="3C3B39"/>
          <w:kern w:val="0"/>
          <w:sz w:val="24"/>
          <w:szCs w:val="24"/>
        </w:rPr>
        <w:t xml:space="preserve">Trust </w:t>
      </w:r>
      <w:r w:rsidR="00EF1964">
        <w:rPr>
          <w:rFonts w:ascii="Trebuchet MS" w:eastAsiaTheme="minorHAnsi" w:hAnsi="Trebuchet MS" w:cs="Calibri"/>
          <w:b w:val="0"/>
          <w:bCs w:val="0"/>
          <w:color w:val="3C3B39"/>
          <w:kern w:val="0"/>
          <w:sz w:val="24"/>
          <w:szCs w:val="24"/>
        </w:rPr>
        <w:t xml:space="preserve">has been </w:t>
      </w:r>
      <w:r w:rsidRPr="00643935">
        <w:rPr>
          <w:rFonts w:ascii="Trebuchet MS" w:eastAsiaTheme="minorHAnsi" w:hAnsi="Trebuchet MS" w:cs="Calibri"/>
          <w:b w:val="0"/>
          <w:bCs w:val="0"/>
          <w:color w:val="3C3B39"/>
          <w:kern w:val="0"/>
          <w:sz w:val="24"/>
          <w:szCs w:val="24"/>
        </w:rPr>
        <w:t xml:space="preserve">in NOF4 operational and financial challenges, as have all the local trusts under national oversight. </w:t>
      </w:r>
      <w:proofErr w:type="spellStart"/>
      <w:r w:rsidRPr="00643935">
        <w:rPr>
          <w:rFonts w:ascii="Trebuchet MS" w:eastAsiaTheme="minorHAnsi" w:hAnsi="Trebuchet MS" w:cs="Calibri"/>
          <w:b w:val="0"/>
          <w:bCs w:val="0"/>
          <w:color w:val="3C3B39"/>
          <w:kern w:val="0"/>
          <w:sz w:val="24"/>
          <w:szCs w:val="24"/>
        </w:rPr>
        <w:t>Eg</w:t>
      </w:r>
      <w:proofErr w:type="spellEnd"/>
      <w:r w:rsidRPr="00643935">
        <w:rPr>
          <w:rFonts w:ascii="Trebuchet MS" w:eastAsiaTheme="minorHAnsi" w:hAnsi="Trebuchet MS" w:cs="Calibri"/>
          <w:b w:val="0"/>
          <w:bCs w:val="0"/>
          <w:color w:val="3C3B39"/>
          <w:kern w:val="0"/>
          <w:sz w:val="24"/>
          <w:szCs w:val="24"/>
        </w:rPr>
        <w:t xml:space="preserve"> Day surgery, reducing long wait targets.</w:t>
      </w:r>
    </w:p>
    <w:p w14:paraId="087D7809" w14:textId="77777777" w:rsidR="004D59C6" w:rsidRDefault="004D59C6" w:rsidP="00937001">
      <w:pPr>
        <w:pStyle w:val="Heading1"/>
        <w:spacing w:after="150" w:afterAutospacing="0"/>
        <w:rPr>
          <w:rFonts w:ascii="Trebuchet MS" w:hAnsi="Trebuchet MS"/>
          <w:color w:val="00456C"/>
          <w:sz w:val="39"/>
          <w:szCs w:val="39"/>
        </w:rPr>
      </w:pPr>
    </w:p>
    <w:p w14:paraId="22BCE596" w14:textId="77777777" w:rsidR="00BC238F" w:rsidRPr="00BC238F" w:rsidRDefault="00BC238F" w:rsidP="00BC238F">
      <w:pPr>
        <w:spacing w:before="100" w:beforeAutospacing="1" w:after="100" w:afterAutospacing="1" w:line="360" w:lineRule="auto"/>
        <w:rPr>
          <w:rFonts w:ascii="Arial" w:eastAsia="Aptos" w:hAnsi="Arial" w:cs="Arial"/>
          <w:sz w:val="24"/>
          <w:szCs w:val="24"/>
          <w:lang w:eastAsia="en-GB"/>
        </w:rPr>
      </w:pPr>
      <w:r w:rsidRPr="00BC238F">
        <w:rPr>
          <w:rFonts w:ascii="Arial" w:eastAsia="Aptos" w:hAnsi="Arial" w:cs="Arial"/>
          <w:sz w:val="24"/>
          <w:szCs w:val="24"/>
          <w:lang w:eastAsia="en-GB"/>
        </w:rPr>
        <w:t>Despite very challenging financial circumstances due to the economic climate and previous years’ reductions in Government funding for Councils, South Hams District Council’s Full Council heard proposals for how they would set a balanced budget for 2024/2025.</w:t>
      </w:r>
    </w:p>
    <w:p w14:paraId="43C06CC2" w14:textId="77777777" w:rsidR="00BC238F" w:rsidRPr="00BC238F" w:rsidRDefault="00BC238F" w:rsidP="00BC238F">
      <w:pPr>
        <w:spacing w:before="100" w:beforeAutospacing="1" w:after="100" w:afterAutospacing="1" w:line="360" w:lineRule="auto"/>
        <w:rPr>
          <w:rFonts w:ascii="Arial" w:eastAsia="Aptos" w:hAnsi="Arial" w:cs="Arial"/>
          <w:sz w:val="24"/>
          <w:szCs w:val="24"/>
          <w:lang w:eastAsia="en-GB"/>
        </w:rPr>
      </w:pPr>
      <w:r w:rsidRPr="00BC238F">
        <w:rPr>
          <w:rFonts w:ascii="Arial" w:eastAsia="Aptos" w:hAnsi="Arial" w:cs="Arial"/>
          <w:sz w:val="24"/>
          <w:szCs w:val="24"/>
          <w:lang w:eastAsia="en-GB"/>
        </w:rPr>
        <w:t>The meeting held today, Thursday 15 February, heard that strong financial management over many years and the continual drive for efficiency has meant that the Council has remained in a healthy financial position.</w:t>
      </w:r>
    </w:p>
    <w:p w14:paraId="48191579" w14:textId="77777777" w:rsidR="00BC238F" w:rsidRPr="00BC238F" w:rsidRDefault="00BC238F" w:rsidP="00BC238F">
      <w:pPr>
        <w:spacing w:before="100" w:beforeAutospacing="1" w:after="100" w:afterAutospacing="1" w:line="360" w:lineRule="auto"/>
        <w:rPr>
          <w:rFonts w:ascii="Arial" w:eastAsia="Aptos" w:hAnsi="Arial" w:cs="Arial"/>
          <w:sz w:val="24"/>
          <w:szCs w:val="24"/>
          <w:lang w:eastAsia="en-GB"/>
        </w:rPr>
      </w:pPr>
      <w:r w:rsidRPr="00BC238F">
        <w:rPr>
          <w:rFonts w:ascii="Arial" w:eastAsia="Aptos" w:hAnsi="Arial" w:cs="Arial"/>
          <w:sz w:val="24"/>
          <w:szCs w:val="24"/>
          <w:lang w:eastAsia="en-GB"/>
        </w:rPr>
        <w:t xml:space="preserve">Reductions in Government funding over the past few years has meant the Council no longer receives any core Government grant (Revenue Support Grant), a loss of £4 million per year, so the Council </w:t>
      </w:r>
      <w:proofErr w:type="gramStart"/>
      <w:r w:rsidRPr="00BC238F">
        <w:rPr>
          <w:rFonts w:ascii="Arial" w:eastAsia="Aptos" w:hAnsi="Arial" w:cs="Arial"/>
          <w:sz w:val="24"/>
          <w:szCs w:val="24"/>
          <w:lang w:eastAsia="en-GB"/>
        </w:rPr>
        <w:t>has to</w:t>
      </w:r>
      <w:proofErr w:type="gramEnd"/>
      <w:r w:rsidRPr="00BC238F">
        <w:rPr>
          <w:rFonts w:ascii="Arial" w:eastAsia="Aptos" w:hAnsi="Arial" w:cs="Arial"/>
          <w:sz w:val="24"/>
          <w:szCs w:val="24"/>
          <w:lang w:eastAsia="en-GB"/>
        </w:rPr>
        <w:t xml:space="preserve"> be self-sufficient to fund all of its services.</w:t>
      </w:r>
    </w:p>
    <w:p w14:paraId="05598D97" w14:textId="77777777" w:rsidR="00BC238F" w:rsidRPr="00BC238F" w:rsidRDefault="00BC238F" w:rsidP="00BC238F">
      <w:pPr>
        <w:spacing w:before="100" w:beforeAutospacing="1" w:after="100" w:afterAutospacing="1" w:line="360" w:lineRule="auto"/>
        <w:rPr>
          <w:rFonts w:ascii="Arial" w:eastAsia="Aptos" w:hAnsi="Arial" w:cs="Arial"/>
          <w:sz w:val="24"/>
          <w:szCs w:val="24"/>
          <w:lang w:eastAsia="en-GB"/>
        </w:rPr>
      </w:pPr>
      <w:r w:rsidRPr="00BC238F">
        <w:rPr>
          <w:rFonts w:ascii="Arial" w:eastAsia="Aptos" w:hAnsi="Arial" w:cs="Arial"/>
          <w:sz w:val="24"/>
          <w:szCs w:val="24"/>
          <w:lang w:eastAsia="en-GB"/>
        </w:rPr>
        <w:t xml:space="preserve">Councillors agreed to a small increase in Council Tax of £5.54 per year, (2.99%) meaning residents living in a Band D property would pay £190.96 for the District Council’s section of the Council Tax, for </w:t>
      </w:r>
      <w:proofErr w:type="gramStart"/>
      <w:r w:rsidRPr="00BC238F">
        <w:rPr>
          <w:rFonts w:ascii="Arial" w:eastAsia="Aptos" w:hAnsi="Arial" w:cs="Arial"/>
          <w:sz w:val="24"/>
          <w:szCs w:val="24"/>
          <w:lang w:eastAsia="en-GB"/>
        </w:rPr>
        <w:t>all of</w:t>
      </w:r>
      <w:proofErr w:type="gramEnd"/>
      <w:r w:rsidRPr="00BC238F">
        <w:rPr>
          <w:rFonts w:ascii="Arial" w:eastAsia="Aptos" w:hAnsi="Arial" w:cs="Arial"/>
          <w:sz w:val="24"/>
          <w:szCs w:val="24"/>
          <w:lang w:eastAsia="en-GB"/>
        </w:rPr>
        <w:t xml:space="preserve"> its services.</w:t>
      </w:r>
    </w:p>
    <w:p w14:paraId="57998A09" w14:textId="77777777" w:rsidR="00BC238F" w:rsidRPr="00BC238F" w:rsidRDefault="00BC238F" w:rsidP="00BC238F">
      <w:pPr>
        <w:spacing w:before="100" w:beforeAutospacing="1" w:after="100" w:afterAutospacing="1" w:line="360" w:lineRule="auto"/>
        <w:rPr>
          <w:rFonts w:ascii="Arial" w:eastAsia="Aptos" w:hAnsi="Arial" w:cs="Arial"/>
          <w:sz w:val="24"/>
          <w:szCs w:val="24"/>
          <w:lang w:eastAsia="en-GB"/>
        </w:rPr>
      </w:pPr>
      <w:r w:rsidRPr="00BC238F">
        <w:rPr>
          <w:rFonts w:ascii="Arial" w:eastAsia="Aptos" w:hAnsi="Arial" w:cs="Arial"/>
          <w:sz w:val="24"/>
          <w:szCs w:val="24"/>
          <w:lang w:eastAsia="en-GB"/>
        </w:rPr>
        <w:t>At the same time the Council has approved changes to extend its existing Council Tax Reduction Scheme, which already supports 4,900 households and has awarded £5.9m to reduce residents’ bills through the Council Tax Reduction Scheme.</w:t>
      </w:r>
    </w:p>
    <w:p w14:paraId="38514D3E" w14:textId="77777777" w:rsidR="00BC238F" w:rsidRPr="00BC238F" w:rsidRDefault="00BC238F" w:rsidP="00BC238F">
      <w:pPr>
        <w:spacing w:before="100" w:beforeAutospacing="1" w:after="100" w:afterAutospacing="1" w:line="360" w:lineRule="auto"/>
        <w:rPr>
          <w:rFonts w:ascii="Arial" w:eastAsia="Aptos" w:hAnsi="Arial" w:cs="Arial"/>
          <w:sz w:val="24"/>
          <w:szCs w:val="24"/>
          <w:lang w:eastAsia="en-GB"/>
        </w:rPr>
      </w:pPr>
      <w:r w:rsidRPr="00BC238F">
        <w:rPr>
          <w:rFonts w:ascii="Arial" w:eastAsia="Aptos" w:hAnsi="Arial" w:cs="Arial"/>
          <w:b/>
          <w:bCs/>
          <w:sz w:val="24"/>
          <w:szCs w:val="24"/>
          <w:lang w:eastAsia="en-GB"/>
        </w:rPr>
        <w:t>Cllr Julian Brazil, Leader of South Hams District Council, said:</w:t>
      </w:r>
      <w:r w:rsidRPr="00BC238F">
        <w:rPr>
          <w:rFonts w:ascii="Arial" w:eastAsia="Aptos" w:hAnsi="Arial" w:cs="Arial"/>
          <w:sz w:val="24"/>
          <w:szCs w:val="24"/>
          <w:lang w:eastAsia="en-GB"/>
        </w:rPr>
        <w:t xml:space="preserve"> “This Budget proposed an increase in Council Tax of just £5.54 a year (2.99%), an increase of under 11 pence per week.  We have kept the increase as low as possible and below current price rises.</w:t>
      </w:r>
    </w:p>
    <w:p w14:paraId="220D126D" w14:textId="77777777" w:rsidR="00BC238F" w:rsidRPr="00BC238F" w:rsidRDefault="00BC238F" w:rsidP="00BC238F">
      <w:pPr>
        <w:spacing w:before="100" w:beforeAutospacing="1" w:after="100" w:afterAutospacing="1" w:line="360" w:lineRule="auto"/>
        <w:rPr>
          <w:rFonts w:ascii="Arial" w:eastAsia="Aptos" w:hAnsi="Arial" w:cs="Arial"/>
          <w:sz w:val="24"/>
          <w:szCs w:val="24"/>
          <w:lang w:eastAsia="en-GB"/>
        </w:rPr>
      </w:pPr>
      <w:r w:rsidRPr="00BC238F">
        <w:rPr>
          <w:rFonts w:ascii="Arial" w:eastAsia="Aptos" w:hAnsi="Arial" w:cs="Arial"/>
          <w:sz w:val="24"/>
          <w:szCs w:val="24"/>
          <w:lang w:eastAsia="en-GB"/>
        </w:rPr>
        <w:t xml:space="preserve">“We really don’t want to put up any costs and I honestly mean that, but we </w:t>
      </w:r>
      <w:proofErr w:type="gramStart"/>
      <w:r w:rsidRPr="00BC238F">
        <w:rPr>
          <w:rFonts w:ascii="Arial" w:eastAsia="Aptos" w:hAnsi="Arial" w:cs="Arial"/>
          <w:sz w:val="24"/>
          <w:szCs w:val="24"/>
          <w:lang w:eastAsia="en-GB"/>
        </w:rPr>
        <w:t>have to</w:t>
      </w:r>
      <w:proofErr w:type="gramEnd"/>
      <w:r w:rsidRPr="00BC238F">
        <w:rPr>
          <w:rFonts w:ascii="Arial" w:eastAsia="Aptos" w:hAnsi="Arial" w:cs="Arial"/>
          <w:sz w:val="24"/>
          <w:szCs w:val="24"/>
          <w:lang w:eastAsia="en-GB"/>
        </w:rPr>
        <w:t xml:space="preserve"> be realistic about how we can provide our services with difficult cuts to our funding.</w:t>
      </w:r>
    </w:p>
    <w:p w14:paraId="6A889D56" w14:textId="77777777" w:rsidR="00BC238F" w:rsidRPr="00BC238F" w:rsidRDefault="00BC238F" w:rsidP="00BC238F">
      <w:pPr>
        <w:spacing w:before="100" w:beforeAutospacing="1" w:after="100" w:afterAutospacing="1" w:line="360" w:lineRule="auto"/>
        <w:rPr>
          <w:rFonts w:ascii="Arial" w:eastAsia="Aptos" w:hAnsi="Arial" w:cs="Arial"/>
          <w:sz w:val="24"/>
          <w:szCs w:val="24"/>
          <w:lang w:eastAsia="en-GB"/>
        </w:rPr>
      </w:pPr>
      <w:r w:rsidRPr="00BC238F">
        <w:rPr>
          <w:rFonts w:ascii="Arial" w:eastAsia="Aptos" w:hAnsi="Arial" w:cs="Arial"/>
          <w:sz w:val="24"/>
          <w:szCs w:val="24"/>
          <w:lang w:eastAsia="en-GB"/>
        </w:rPr>
        <w:lastRenderedPageBreak/>
        <w:t xml:space="preserve">“By raising our Council Tax by this small amount, we can continue to help residents and businesses who need our support and allow us to continue delivering vital services. Whether that is through support with the cost of living, with home improvement grants, housing, </w:t>
      </w:r>
      <w:proofErr w:type="gramStart"/>
      <w:r w:rsidRPr="00BC238F">
        <w:rPr>
          <w:rFonts w:ascii="Arial" w:eastAsia="Aptos" w:hAnsi="Arial" w:cs="Arial"/>
          <w:sz w:val="24"/>
          <w:szCs w:val="24"/>
          <w:lang w:eastAsia="en-GB"/>
        </w:rPr>
        <w:t>benefits</w:t>
      </w:r>
      <w:proofErr w:type="gramEnd"/>
      <w:r w:rsidRPr="00BC238F">
        <w:rPr>
          <w:rFonts w:ascii="Arial" w:eastAsia="Aptos" w:hAnsi="Arial" w:cs="Arial"/>
          <w:sz w:val="24"/>
          <w:szCs w:val="24"/>
          <w:lang w:eastAsia="en-GB"/>
        </w:rPr>
        <w:t xml:space="preserve"> or other services. The extra funding will help us put the resource to where it’s most needed and help to balance the finances and to deliver the key priorities that you, our residents, have told us you want us to focus on over the next three years.</w:t>
      </w:r>
    </w:p>
    <w:p w14:paraId="1608DFDC" w14:textId="77777777" w:rsidR="00BC238F" w:rsidRPr="00BC238F" w:rsidRDefault="00BC238F" w:rsidP="00BC238F">
      <w:pPr>
        <w:spacing w:before="100" w:beforeAutospacing="1" w:after="100" w:afterAutospacing="1" w:line="360" w:lineRule="auto"/>
        <w:rPr>
          <w:rFonts w:ascii="Arial" w:eastAsia="Aptos" w:hAnsi="Arial" w:cs="Arial"/>
          <w:sz w:val="24"/>
          <w:szCs w:val="24"/>
          <w:lang w:eastAsia="en-GB"/>
        </w:rPr>
      </w:pPr>
      <w:r w:rsidRPr="00BC238F">
        <w:rPr>
          <w:rFonts w:ascii="Arial" w:eastAsia="Aptos" w:hAnsi="Arial" w:cs="Arial"/>
          <w:sz w:val="24"/>
          <w:szCs w:val="24"/>
          <w:lang w:eastAsia="en-GB"/>
        </w:rPr>
        <w:t>“These are only some of the many services that we offer for less than one tenth of the annual Council Tax bill. We offer real value for money, with only 8p of every £1 paid (8%) in Council Tax being kept by South Hams District Council to fund our services.</w:t>
      </w:r>
    </w:p>
    <w:p w14:paraId="6D80B8CF" w14:textId="77777777" w:rsidR="00BC238F" w:rsidRPr="00BC238F" w:rsidRDefault="00BC238F" w:rsidP="00BC238F">
      <w:pPr>
        <w:spacing w:before="100" w:beforeAutospacing="1" w:after="100" w:afterAutospacing="1" w:line="360" w:lineRule="auto"/>
        <w:rPr>
          <w:rFonts w:ascii="Arial" w:eastAsia="Aptos" w:hAnsi="Arial" w:cs="Arial"/>
          <w:sz w:val="24"/>
          <w:szCs w:val="24"/>
          <w:lang w:eastAsia="en-GB"/>
        </w:rPr>
      </w:pPr>
      <w:r w:rsidRPr="00BC238F">
        <w:rPr>
          <w:rFonts w:ascii="Arial" w:eastAsia="Aptos" w:hAnsi="Arial" w:cs="Arial"/>
          <w:sz w:val="24"/>
          <w:szCs w:val="24"/>
          <w:lang w:eastAsia="en-GB"/>
        </w:rPr>
        <w:t xml:space="preserve">“The largest part of the Council Tax bill goes to Devon County Council who provide adult social care, children’s </w:t>
      </w:r>
      <w:proofErr w:type="gramStart"/>
      <w:r w:rsidRPr="00BC238F">
        <w:rPr>
          <w:rFonts w:ascii="Arial" w:eastAsia="Aptos" w:hAnsi="Arial" w:cs="Arial"/>
          <w:sz w:val="24"/>
          <w:szCs w:val="24"/>
          <w:lang w:eastAsia="en-GB"/>
        </w:rPr>
        <w:t>services</w:t>
      </w:r>
      <w:proofErr w:type="gramEnd"/>
      <w:r w:rsidRPr="00BC238F">
        <w:rPr>
          <w:rFonts w:ascii="Arial" w:eastAsia="Aptos" w:hAnsi="Arial" w:cs="Arial"/>
          <w:sz w:val="24"/>
          <w:szCs w:val="24"/>
          <w:lang w:eastAsia="en-GB"/>
        </w:rPr>
        <w:t xml:space="preserve"> and the roads network, including potholes which many people mistakenly think we are responsible for. The Council Tax also provides money for the Police and Fire Authorities, as well as local services provided by town and parish councils. South Hams District Council collects the Council Tax and pays the money across to these other councils, the </w:t>
      </w:r>
      <w:proofErr w:type="gramStart"/>
      <w:r w:rsidRPr="00BC238F">
        <w:rPr>
          <w:rFonts w:ascii="Arial" w:eastAsia="Aptos" w:hAnsi="Arial" w:cs="Arial"/>
          <w:sz w:val="24"/>
          <w:szCs w:val="24"/>
          <w:lang w:eastAsia="en-GB"/>
        </w:rPr>
        <w:t>Fire</w:t>
      </w:r>
      <w:proofErr w:type="gramEnd"/>
      <w:r w:rsidRPr="00BC238F">
        <w:rPr>
          <w:rFonts w:ascii="Arial" w:eastAsia="Aptos" w:hAnsi="Arial" w:cs="Arial"/>
          <w:sz w:val="24"/>
          <w:szCs w:val="24"/>
          <w:lang w:eastAsia="en-GB"/>
        </w:rPr>
        <w:t xml:space="preserve"> and the Police to run their services.”</w:t>
      </w:r>
    </w:p>
    <w:p w14:paraId="603A6D3D" w14:textId="77777777" w:rsidR="00BC238F" w:rsidRDefault="00BC238F" w:rsidP="00937001">
      <w:pPr>
        <w:pStyle w:val="Heading1"/>
        <w:spacing w:after="150" w:afterAutospacing="0"/>
        <w:rPr>
          <w:rFonts w:ascii="Trebuchet MS" w:hAnsi="Trebuchet MS"/>
          <w:color w:val="00456C"/>
          <w:sz w:val="39"/>
          <w:szCs w:val="39"/>
        </w:rPr>
      </w:pPr>
    </w:p>
    <w:p w14:paraId="01945A25" w14:textId="77777777" w:rsidR="00BC238F" w:rsidRDefault="00BC238F" w:rsidP="00BC238F">
      <w:pPr>
        <w:pStyle w:val="NormalWeb"/>
        <w:spacing w:line="360" w:lineRule="auto"/>
        <w:rPr>
          <w:rFonts w:ascii="Arial" w:hAnsi="Arial" w:cs="Arial"/>
        </w:rPr>
      </w:pPr>
      <w:r>
        <w:rPr>
          <w:rFonts w:ascii="Arial" w:hAnsi="Arial" w:cs="Arial"/>
        </w:rPr>
        <w:t>South Hams District Council’s Full Council today, Thursday 15 February, has formally adopted its Council Plan for 2024-2028 along with the supporting delivery plan for the first year.</w:t>
      </w:r>
    </w:p>
    <w:p w14:paraId="3352E8C0" w14:textId="77777777" w:rsidR="00BC238F" w:rsidRDefault="00BC238F" w:rsidP="00BC238F">
      <w:pPr>
        <w:pStyle w:val="NormalWeb"/>
        <w:spacing w:line="360" w:lineRule="auto"/>
        <w:rPr>
          <w:rFonts w:ascii="Arial" w:hAnsi="Arial" w:cs="Arial"/>
        </w:rPr>
      </w:pPr>
      <w:r>
        <w:rPr>
          <w:rStyle w:val="ui-provider"/>
          <w:rFonts w:ascii="Arial" w:hAnsi="Arial" w:cs="Arial"/>
        </w:rPr>
        <w:t xml:space="preserve">The Council agreed the four key policy areas needed to prioritise the climate change and biodiversity emergency, tackle the challenging housing situation, support the economy and deliver good quality services to the </w:t>
      </w:r>
      <w:proofErr w:type="gramStart"/>
      <w:r>
        <w:rPr>
          <w:rStyle w:val="ui-provider"/>
          <w:rFonts w:ascii="Arial" w:hAnsi="Arial" w:cs="Arial"/>
        </w:rPr>
        <w:t>District’s</w:t>
      </w:r>
      <w:proofErr w:type="gramEnd"/>
      <w:r>
        <w:rPr>
          <w:rStyle w:val="ui-provider"/>
          <w:rFonts w:ascii="Arial" w:hAnsi="Arial" w:cs="Arial"/>
        </w:rPr>
        <w:t xml:space="preserve"> communities. </w:t>
      </w:r>
    </w:p>
    <w:p w14:paraId="0EB7E725" w14:textId="77777777" w:rsidR="00BC238F" w:rsidRDefault="00BC238F" w:rsidP="00BC238F">
      <w:pPr>
        <w:pStyle w:val="NormalWeb"/>
        <w:spacing w:line="360" w:lineRule="auto"/>
        <w:rPr>
          <w:rFonts w:ascii="Arial" w:hAnsi="Arial" w:cs="Arial"/>
        </w:rPr>
      </w:pPr>
      <w:r>
        <w:rPr>
          <w:rFonts w:ascii="Arial" w:hAnsi="Arial" w:cs="Arial"/>
        </w:rPr>
        <w:t>For the next year, the Council has agreed to take forward the following projects all linked to the Council’s key priorities, to:</w:t>
      </w:r>
    </w:p>
    <w:p w14:paraId="402B29CE" w14:textId="77777777" w:rsidR="00BC238F" w:rsidRDefault="00BC238F" w:rsidP="00BC238F">
      <w:pPr>
        <w:numPr>
          <w:ilvl w:val="0"/>
          <w:numId w:val="22"/>
        </w:numPr>
        <w:spacing w:before="100" w:beforeAutospacing="1" w:after="100" w:afterAutospacing="1" w:line="360" w:lineRule="auto"/>
        <w:rPr>
          <w:rFonts w:ascii="Arial" w:eastAsia="Times New Roman" w:hAnsi="Arial" w:cs="Arial"/>
        </w:rPr>
      </w:pPr>
      <w:r>
        <w:rPr>
          <w:rFonts w:ascii="Arial" w:eastAsia="Times New Roman" w:hAnsi="Arial" w:cs="Arial"/>
        </w:rPr>
        <w:t>lead on environmental concerns and take direct action to combat climate change and biodiversity loss including supporting community energy groups, increasing electric vehicle charging points and developing a Keep It Local food scheme.</w:t>
      </w:r>
    </w:p>
    <w:p w14:paraId="52EF9E3C" w14:textId="77777777" w:rsidR="00BC238F" w:rsidRDefault="00BC238F" w:rsidP="00BC238F">
      <w:pPr>
        <w:numPr>
          <w:ilvl w:val="0"/>
          <w:numId w:val="22"/>
        </w:numPr>
        <w:spacing w:before="100" w:beforeAutospacing="1" w:after="100" w:afterAutospacing="1" w:line="360" w:lineRule="auto"/>
        <w:rPr>
          <w:rFonts w:ascii="Arial" w:eastAsia="Times New Roman" w:hAnsi="Arial" w:cs="Arial"/>
        </w:rPr>
      </w:pPr>
      <w:r>
        <w:rPr>
          <w:rFonts w:ascii="Arial" w:eastAsia="Times New Roman" w:hAnsi="Arial" w:cs="Arial"/>
        </w:rPr>
        <w:lastRenderedPageBreak/>
        <w:t>create and launch the South Hams Housing Offer. This new scheme will support communities and landowners to bring forward affordable housing in their area and help conversations with proven registered housing who working with communities.</w:t>
      </w:r>
    </w:p>
    <w:p w14:paraId="4D965696" w14:textId="77777777" w:rsidR="00BC238F" w:rsidRDefault="00BC238F" w:rsidP="00BC238F">
      <w:pPr>
        <w:numPr>
          <w:ilvl w:val="0"/>
          <w:numId w:val="22"/>
        </w:numPr>
        <w:spacing w:before="100" w:beforeAutospacing="1" w:after="100" w:afterAutospacing="1" w:line="360" w:lineRule="auto"/>
        <w:rPr>
          <w:rFonts w:ascii="Arial" w:eastAsia="Times New Roman" w:hAnsi="Arial" w:cs="Arial"/>
        </w:rPr>
      </w:pPr>
      <w:r>
        <w:rPr>
          <w:rFonts w:ascii="Arial" w:eastAsia="Times New Roman" w:hAnsi="Arial" w:cs="Arial"/>
        </w:rPr>
        <w:t>deliver an independent living scheme (Disabled Facilities Grants) increasing the amount of funding available to residents.</w:t>
      </w:r>
    </w:p>
    <w:p w14:paraId="1B849CD3" w14:textId="77777777" w:rsidR="00BC238F" w:rsidRDefault="00BC238F" w:rsidP="00BC238F">
      <w:pPr>
        <w:numPr>
          <w:ilvl w:val="0"/>
          <w:numId w:val="22"/>
        </w:numPr>
        <w:spacing w:before="100" w:beforeAutospacing="1" w:after="100" w:afterAutospacing="1" w:line="360" w:lineRule="auto"/>
        <w:rPr>
          <w:rFonts w:ascii="Arial" w:eastAsia="Times New Roman" w:hAnsi="Arial" w:cs="Arial"/>
        </w:rPr>
      </w:pPr>
      <w:r>
        <w:rPr>
          <w:rFonts w:ascii="Arial" w:eastAsia="Times New Roman" w:hAnsi="Arial" w:cs="Arial"/>
        </w:rPr>
        <w:t>improve the energy efficiency of 55 properties by awarding Homes Upgrade Grants.</w:t>
      </w:r>
    </w:p>
    <w:p w14:paraId="49810672" w14:textId="77777777" w:rsidR="00BC238F" w:rsidRDefault="00BC238F" w:rsidP="00BC238F">
      <w:pPr>
        <w:numPr>
          <w:ilvl w:val="0"/>
          <w:numId w:val="22"/>
        </w:numPr>
        <w:spacing w:before="100" w:beforeAutospacing="1" w:after="100" w:afterAutospacing="1" w:line="360" w:lineRule="auto"/>
        <w:rPr>
          <w:rFonts w:ascii="Arial" w:eastAsia="Times New Roman" w:hAnsi="Arial" w:cs="Arial"/>
        </w:rPr>
      </w:pPr>
      <w:r>
        <w:rPr>
          <w:rFonts w:ascii="Arial" w:eastAsia="Times New Roman" w:hAnsi="Arial" w:cs="Arial"/>
        </w:rPr>
        <w:t>delivery of a new temporary accommodation unit in Kingsbridge.</w:t>
      </w:r>
    </w:p>
    <w:p w14:paraId="75E11B4D" w14:textId="77777777" w:rsidR="00BC238F" w:rsidRDefault="00BC238F" w:rsidP="00BC238F">
      <w:pPr>
        <w:numPr>
          <w:ilvl w:val="0"/>
          <w:numId w:val="22"/>
        </w:numPr>
        <w:spacing w:before="100" w:beforeAutospacing="1" w:after="100" w:afterAutospacing="1" w:line="360" w:lineRule="auto"/>
        <w:rPr>
          <w:rFonts w:ascii="Arial" w:eastAsia="Times New Roman" w:hAnsi="Arial" w:cs="Arial"/>
        </w:rPr>
      </w:pPr>
      <w:r>
        <w:rPr>
          <w:rFonts w:ascii="Arial" w:eastAsia="Times New Roman" w:hAnsi="Arial" w:cs="Arial"/>
        </w:rPr>
        <w:t xml:space="preserve">refurbish and improve local toilets including exploring potential for more Changing Places toilets as important facilities for residents with disabilities. </w:t>
      </w:r>
    </w:p>
    <w:p w14:paraId="57E15BA5" w14:textId="77777777" w:rsidR="00BC238F" w:rsidRDefault="00BC238F" w:rsidP="00BC238F">
      <w:pPr>
        <w:numPr>
          <w:ilvl w:val="0"/>
          <w:numId w:val="22"/>
        </w:numPr>
        <w:spacing w:before="100" w:beforeAutospacing="1" w:after="100" w:afterAutospacing="1" w:line="360" w:lineRule="auto"/>
        <w:rPr>
          <w:rFonts w:ascii="Arial" w:eastAsia="Times New Roman" w:hAnsi="Arial" w:cs="Arial"/>
        </w:rPr>
      </w:pPr>
      <w:r>
        <w:rPr>
          <w:rFonts w:ascii="Arial" w:eastAsia="Times New Roman" w:hAnsi="Arial" w:cs="Arial"/>
        </w:rPr>
        <w:t>improve local sport and recreation facilities using developer contributions.</w:t>
      </w:r>
    </w:p>
    <w:p w14:paraId="7B85C0C0" w14:textId="77777777" w:rsidR="00BC238F" w:rsidRDefault="00BC238F" w:rsidP="00BC238F">
      <w:pPr>
        <w:numPr>
          <w:ilvl w:val="0"/>
          <w:numId w:val="22"/>
        </w:numPr>
        <w:spacing w:before="100" w:beforeAutospacing="1" w:after="100" w:afterAutospacing="1" w:line="360" w:lineRule="auto"/>
        <w:rPr>
          <w:rFonts w:ascii="Arial" w:eastAsia="Times New Roman" w:hAnsi="Arial" w:cs="Arial"/>
        </w:rPr>
      </w:pPr>
      <w:r>
        <w:rPr>
          <w:rFonts w:ascii="Arial" w:eastAsia="Times New Roman" w:hAnsi="Arial" w:cs="Arial"/>
        </w:rPr>
        <w:t xml:space="preserve">explore the idea of a pilot e-bike hub scheme with 10 hubs totalling 70 bikes. </w:t>
      </w:r>
    </w:p>
    <w:p w14:paraId="55407099" w14:textId="77777777" w:rsidR="00BC238F" w:rsidRDefault="00BC238F" w:rsidP="00BC238F">
      <w:pPr>
        <w:numPr>
          <w:ilvl w:val="0"/>
          <w:numId w:val="22"/>
        </w:numPr>
        <w:spacing w:before="100" w:beforeAutospacing="1" w:after="100" w:afterAutospacing="1" w:line="360" w:lineRule="auto"/>
        <w:rPr>
          <w:rFonts w:ascii="Arial" w:eastAsia="Times New Roman" w:hAnsi="Arial" w:cs="Arial"/>
        </w:rPr>
      </w:pPr>
      <w:r>
        <w:rPr>
          <w:rFonts w:ascii="Arial" w:eastAsia="Times New Roman" w:hAnsi="Arial" w:cs="Arial"/>
        </w:rPr>
        <w:t>buy land for tree planting with part-funding from Plymouth and South Devon Community Forest.</w:t>
      </w:r>
    </w:p>
    <w:p w14:paraId="242C7852" w14:textId="77777777" w:rsidR="00BC238F" w:rsidRDefault="00BC238F" w:rsidP="00BC238F">
      <w:pPr>
        <w:pStyle w:val="NormalWeb"/>
        <w:spacing w:line="360" w:lineRule="auto"/>
        <w:rPr>
          <w:rFonts w:ascii="Arial" w:hAnsi="Arial" w:cs="Arial"/>
        </w:rPr>
      </w:pPr>
      <w:r>
        <w:rPr>
          <w:rStyle w:val="Strong"/>
          <w:rFonts w:ascii="Arial" w:hAnsi="Arial" w:cs="Arial"/>
        </w:rPr>
        <w:t xml:space="preserve">Cllr Julian Brazil, Leader of South Hams District Council, said: </w:t>
      </w:r>
      <w:r>
        <w:rPr>
          <w:rFonts w:ascii="Arial" w:hAnsi="Arial" w:cs="Arial"/>
        </w:rPr>
        <w:t xml:space="preserve">“I’m really pleased that the Council have agreed with the Executive and adopted The Council Plan. They are a robust set of sensible measures to address the very real challenges that we face in the </w:t>
      </w:r>
      <w:proofErr w:type="gramStart"/>
      <w:r>
        <w:rPr>
          <w:rFonts w:ascii="Arial" w:hAnsi="Arial" w:cs="Arial"/>
        </w:rPr>
        <w:t>District</w:t>
      </w:r>
      <w:proofErr w:type="gramEnd"/>
      <w:r>
        <w:rPr>
          <w:rFonts w:ascii="Arial" w:hAnsi="Arial" w:cs="Arial"/>
        </w:rPr>
        <w:t>. These issues of housing, climate change, a troubled economy aren’t going to go away any time soon and we need to work alongside our community and give what support we can to move forward.</w:t>
      </w:r>
    </w:p>
    <w:p w14:paraId="5910BA5A" w14:textId="77777777" w:rsidR="00BC238F" w:rsidRDefault="00BC238F" w:rsidP="00BC238F">
      <w:pPr>
        <w:pStyle w:val="NormalWeb"/>
        <w:spacing w:line="360" w:lineRule="auto"/>
        <w:rPr>
          <w:rFonts w:ascii="Arial" w:hAnsi="Arial" w:cs="Arial"/>
        </w:rPr>
      </w:pPr>
      <w:r>
        <w:rPr>
          <w:rFonts w:ascii="Arial" w:hAnsi="Arial" w:cs="Arial"/>
        </w:rPr>
        <w:t xml:space="preserve">“Climate Change and housing issues are not mutually </w:t>
      </w:r>
      <w:proofErr w:type="gramStart"/>
      <w:r>
        <w:rPr>
          <w:rFonts w:ascii="Arial" w:hAnsi="Arial" w:cs="Arial"/>
        </w:rPr>
        <w:t>exclusive</w:t>
      </w:r>
      <w:proofErr w:type="gramEnd"/>
      <w:r>
        <w:rPr>
          <w:rFonts w:ascii="Arial" w:hAnsi="Arial" w:cs="Arial"/>
        </w:rPr>
        <w:t xml:space="preserve"> and we hope to do both. We can’t just sit by; we </w:t>
      </w:r>
      <w:proofErr w:type="gramStart"/>
      <w:r>
        <w:rPr>
          <w:rFonts w:ascii="Arial" w:hAnsi="Arial" w:cs="Arial"/>
        </w:rPr>
        <w:t>have to</w:t>
      </w:r>
      <w:proofErr w:type="gramEnd"/>
      <w:r>
        <w:rPr>
          <w:rFonts w:ascii="Arial" w:hAnsi="Arial" w:cs="Arial"/>
        </w:rPr>
        <w:t xml:space="preserve"> take personal responsibility and do something about it. We </w:t>
      </w:r>
      <w:proofErr w:type="gramStart"/>
      <w:r>
        <w:rPr>
          <w:rFonts w:ascii="Arial" w:hAnsi="Arial" w:cs="Arial"/>
        </w:rPr>
        <w:t>have to</w:t>
      </w:r>
      <w:proofErr w:type="gramEnd"/>
      <w:r>
        <w:rPr>
          <w:rFonts w:ascii="Arial" w:hAnsi="Arial" w:cs="Arial"/>
        </w:rPr>
        <w:t xml:space="preserve"> be holistic in our approach, we don’t have unlimited resources, but we will do what we can.</w:t>
      </w:r>
    </w:p>
    <w:p w14:paraId="71CA035B" w14:textId="77777777" w:rsidR="00BC238F" w:rsidRDefault="00BC238F" w:rsidP="00BC238F">
      <w:pPr>
        <w:pStyle w:val="NormalWeb"/>
        <w:spacing w:line="360" w:lineRule="auto"/>
        <w:rPr>
          <w:rFonts w:ascii="Arial" w:hAnsi="Arial" w:cs="Arial"/>
        </w:rPr>
      </w:pPr>
      <w:r>
        <w:rPr>
          <w:rFonts w:ascii="Arial" w:hAnsi="Arial" w:cs="Arial"/>
        </w:rPr>
        <w:t>“We will reach our goals because despite our different party politics, we have the heart of the community at the forefront of what we are doing and that practical approach, together with our excellent financial management will always stand us in good stead.”</w:t>
      </w:r>
    </w:p>
    <w:p w14:paraId="04707B8B" w14:textId="77777777" w:rsidR="00BC238F" w:rsidRDefault="00BC238F" w:rsidP="00BC238F">
      <w:pPr>
        <w:rPr>
          <w:rFonts w:ascii="Aptos" w:hAnsi="Aptos"/>
          <w:sz w:val="24"/>
          <w:szCs w:val="24"/>
        </w:rPr>
      </w:pPr>
    </w:p>
    <w:tbl>
      <w:tblPr>
        <w:tblW w:w="5000" w:type="pct"/>
        <w:shd w:val="clear" w:color="auto" w:fill="E8EDEE"/>
        <w:tblCellMar>
          <w:left w:w="0" w:type="dxa"/>
          <w:right w:w="0" w:type="dxa"/>
        </w:tblCellMar>
        <w:tblLook w:val="04A0" w:firstRow="1" w:lastRow="0" w:firstColumn="1" w:lastColumn="0" w:noHBand="0" w:noVBand="1"/>
      </w:tblPr>
      <w:tblGrid>
        <w:gridCol w:w="9026"/>
      </w:tblGrid>
      <w:tr w:rsidR="00BC238F" w14:paraId="079ED66A" w14:textId="77777777" w:rsidTr="00BC238F">
        <w:tc>
          <w:tcPr>
            <w:tcW w:w="0" w:type="auto"/>
            <w:shd w:val="clear" w:color="auto" w:fill="E8EDEE"/>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BC238F" w14:paraId="1C6C8318"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26"/>
                  </w:tblGrid>
                  <w:tr w:rsidR="00BC238F" w14:paraId="018E5C94" w14:textId="77777777">
                    <w:trPr>
                      <w:jc w:val="center"/>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9026"/>
                        </w:tblGrid>
                        <w:tr w:rsidR="00BC238F" w14:paraId="4E3232DA" w14:textId="77777777">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C238F" w14:paraId="434522E9" w14:textId="77777777">
                                <w:trPr>
                                  <w:jc w:val="center"/>
                                </w:trPr>
                                <w:tc>
                                  <w:tcPr>
                                    <w:tcW w:w="5000" w:type="pct"/>
                                    <w:vAlign w:val="center"/>
                                    <w:hideMark/>
                                  </w:tcPr>
                                  <w:tbl>
                                    <w:tblPr>
                                      <w:tblW w:w="0" w:type="auto"/>
                                      <w:shd w:val="clear" w:color="auto" w:fill="FFFFFF"/>
                                      <w:tblCellMar>
                                        <w:left w:w="0" w:type="dxa"/>
                                        <w:right w:w="0" w:type="dxa"/>
                                      </w:tblCellMar>
                                      <w:tblLook w:val="04A0" w:firstRow="1" w:lastRow="0" w:firstColumn="1" w:lastColumn="0" w:noHBand="0" w:noVBand="1"/>
                                    </w:tblPr>
                                    <w:tblGrid>
                                      <w:gridCol w:w="9000"/>
                                    </w:tblGrid>
                                    <w:tr w:rsidR="00BC238F" w14:paraId="0D1AF6D6" w14:textId="77777777">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C238F" w14:paraId="3AC9544E" w14:textId="77777777">
                                            <w:trPr>
                                              <w:jc w:val="center"/>
                                            </w:trPr>
                                            <w:tc>
                                              <w:tcPr>
                                                <w:tcW w:w="0" w:type="auto"/>
                                                <w:hideMark/>
                                              </w:tcPr>
                                              <w:p w14:paraId="6A402B48" w14:textId="119C68E2" w:rsidR="00BC238F" w:rsidRDefault="00BC238F">
                                                <w:pPr>
                                                  <w:spacing w:line="150" w:lineRule="atLeast"/>
                                                  <w:rPr>
                                                    <w:rFonts w:ascii="Calibri" w:hAnsi="Calibri"/>
                                                  </w:rPr>
                                                </w:pPr>
                                                <w:r>
                                                  <w:rPr>
                                                    <w:rFonts w:ascii="Arial" w:hAnsi="Arial" w:cs="Arial"/>
                                                    <w:noProof/>
                                                    <w:sz w:val="9"/>
                                                    <w:szCs w:val="9"/>
                                                  </w:rPr>
                                                  <w:lastRenderedPageBreak/>
                                                  <w:drawing>
                                                    <wp:inline distT="0" distB="0" distL="0" distR="0" wp14:anchorId="11910B70" wp14:editId="4C346891">
                                                      <wp:extent cx="5715000" cy="3810000"/>
                                                      <wp:effectExtent l="0" t="0" r="0" b="0"/>
                                                      <wp:docPr id="355696271" name="Picture 1" descr="A group of people cutting a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696271" name="Picture 1" descr="A group of people cutting a ribb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tc>
                                          </w:tr>
                                        </w:tbl>
                                        <w:p w14:paraId="58B4046F" w14:textId="77777777" w:rsidR="00BC238F" w:rsidRDefault="00BC238F">
                                          <w:pPr>
                                            <w:jc w:val="center"/>
                                            <w:rPr>
                                              <w:rFonts w:ascii="Times New Roman" w:eastAsia="Times New Roman" w:hAnsi="Times New Roman" w:cs="Times New Roman"/>
                                              <w:sz w:val="20"/>
                                              <w:szCs w:val="20"/>
                                            </w:rPr>
                                          </w:pPr>
                                        </w:p>
                                      </w:tc>
                                    </w:tr>
                                  </w:tbl>
                                  <w:p w14:paraId="5E7C216B" w14:textId="77777777" w:rsidR="00BC238F" w:rsidRDefault="00BC238F">
                                    <w:pPr>
                                      <w:rPr>
                                        <w:rFonts w:ascii="Calibri" w:hAnsi="Calibri" w:cs="Calibri"/>
                                      </w:rPr>
                                    </w:pPr>
                                    <w:r>
                                      <w:rPr>
                                        <w:rFonts w:ascii="Arial" w:hAnsi="Arial" w:cs="Arial"/>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9000"/>
                                    </w:tblGrid>
                                    <w:tr w:rsidR="00BC238F" w14:paraId="337A9E78" w14:textId="77777777">
                                      <w:trPr>
                                        <w:trHeight w:val="600"/>
                                      </w:trPr>
                                      <w:tc>
                                        <w:tcPr>
                                          <w:tcW w:w="0" w:type="auto"/>
                                          <w:shd w:val="clear" w:color="auto" w:fill="FFFFFF"/>
                                          <w:vAlign w:val="center"/>
                                          <w:hideMark/>
                                        </w:tcPr>
                                        <w:p w14:paraId="5B1AF01E" w14:textId="77777777" w:rsidR="00BC238F" w:rsidRDefault="00BC238F">
                                          <w:pPr>
                                            <w:spacing w:line="600" w:lineRule="atLeast"/>
                                          </w:pPr>
                                          <w:r>
                                            <w:rPr>
                                              <w:rFonts w:ascii="Arial" w:hAnsi="Arial" w:cs="Arial"/>
                                              <w:color w:val="000000"/>
                                              <w:sz w:val="60"/>
                                              <w:szCs w:val="60"/>
                                            </w:rPr>
                                            <w:t> </w:t>
                                          </w:r>
                                        </w:p>
                                      </w:tc>
                                    </w:tr>
                                    <w:tr w:rsidR="00BC238F" w14:paraId="241B7513" w14:textId="77777777">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C238F" w14:paraId="59C4668F" w14:textId="77777777">
                                            <w:trPr>
                                              <w:jc w:val="center"/>
                                            </w:trPr>
                                            <w:tc>
                                              <w:tcPr>
                                                <w:tcW w:w="0" w:type="auto"/>
                                                <w:vAlign w:val="center"/>
                                                <w:hideMark/>
                                              </w:tcPr>
                                              <w:p w14:paraId="021E26D5" w14:textId="77777777" w:rsidR="00BC238F" w:rsidRDefault="00BC238F">
                                                <w:pPr>
                                                  <w:spacing w:line="510" w:lineRule="atLeast"/>
                                                  <w:jc w:val="center"/>
                                                </w:pPr>
                                                <w:r>
                                                  <w:rPr>
                                                    <w:rFonts w:ascii="Arial" w:hAnsi="Arial" w:cs="Arial"/>
                                                    <w:b/>
                                                    <w:bCs/>
                                                    <w:color w:val="003087"/>
                                                    <w:sz w:val="39"/>
                                                    <w:szCs w:val="39"/>
                                                  </w:rPr>
                                                  <w:t>Welcome to our February newsletter</w:t>
                                                </w:r>
                                              </w:p>
                                            </w:tc>
                                          </w:tr>
                                          <w:tr w:rsidR="00BC238F" w14:paraId="24B60C03" w14:textId="77777777">
                                            <w:trPr>
                                              <w:trHeight w:val="225"/>
                                              <w:jc w:val="center"/>
                                            </w:trPr>
                                            <w:tc>
                                              <w:tcPr>
                                                <w:tcW w:w="0" w:type="auto"/>
                                                <w:vAlign w:val="center"/>
                                                <w:hideMark/>
                                              </w:tcPr>
                                              <w:p w14:paraId="5E9F6A18" w14:textId="77777777" w:rsidR="00BC238F" w:rsidRDefault="00BC238F">
                                                <w:pPr>
                                                  <w:spacing w:line="225" w:lineRule="atLeast"/>
                                                </w:pPr>
                                                <w:r>
                                                  <w:rPr>
                                                    <w:rFonts w:ascii="Arial" w:hAnsi="Arial" w:cs="Arial"/>
                                                    <w:sz w:val="23"/>
                                                    <w:szCs w:val="23"/>
                                                  </w:rPr>
                                                  <w:t> </w:t>
                                                </w:r>
                                              </w:p>
                                            </w:tc>
                                          </w:tr>
                                          <w:tr w:rsidR="00BC238F" w14:paraId="2A5392AF" w14:textId="77777777">
                                            <w:trPr>
                                              <w:jc w:val="center"/>
                                            </w:trPr>
                                            <w:tc>
                                              <w:tcPr>
                                                <w:tcW w:w="0" w:type="auto"/>
                                                <w:vAlign w:val="center"/>
                                                <w:hideMark/>
                                              </w:tcPr>
                                              <w:tbl>
                                                <w:tblPr>
                                                  <w:tblW w:w="5700" w:type="dxa"/>
                                                  <w:jc w:val="center"/>
                                                  <w:tblCellMar>
                                                    <w:left w:w="0" w:type="dxa"/>
                                                    <w:right w:w="0" w:type="dxa"/>
                                                  </w:tblCellMar>
                                                  <w:tblLook w:val="04A0" w:firstRow="1" w:lastRow="0" w:firstColumn="1" w:lastColumn="0" w:noHBand="0" w:noVBand="1"/>
                                                </w:tblPr>
                                                <w:tblGrid>
                                                  <w:gridCol w:w="5700"/>
                                                </w:tblGrid>
                                                <w:tr w:rsidR="00BC238F" w14:paraId="14079BEF" w14:textId="77777777">
                                                  <w:trPr>
                                                    <w:jc w:val="center"/>
                                                  </w:trPr>
                                                  <w:tc>
                                                    <w:tcPr>
                                                      <w:tcW w:w="0" w:type="auto"/>
                                                      <w:vAlign w:val="center"/>
                                                      <w:hideMark/>
                                                    </w:tcPr>
                                                    <w:p w14:paraId="76F79B24" w14:textId="77777777" w:rsidR="00BC238F" w:rsidRDefault="00BC238F">
                                                      <w:pPr>
                                                        <w:spacing w:line="375" w:lineRule="atLeast"/>
                                                        <w:jc w:val="center"/>
                                                      </w:pPr>
                                                      <w:r>
                                                        <w:rPr>
                                                          <w:rFonts w:ascii="Arial" w:hAnsi="Arial" w:cs="Arial"/>
                                                          <w:color w:val="333333"/>
                                                          <w:sz w:val="21"/>
                                                          <w:szCs w:val="21"/>
                                                        </w:rPr>
                                                        <w:t>In this month's edition, find out more about our new operating theatres at Torbay Hospital, our new urology investigations unit at Paignton health and wellbeing centre and lots more...</w:t>
                                                      </w:r>
                                                    </w:p>
                                                  </w:tc>
                                                </w:tr>
                                              </w:tbl>
                                              <w:p w14:paraId="02F5CA03" w14:textId="77777777" w:rsidR="00BC238F" w:rsidRDefault="00BC238F">
                                                <w:pPr>
                                                  <w:jc w:val="center"/>
                                                  <w:rPr>
                                                    <w:rFonts w:ascii="Times New Roman" w:eastAsia="Times New Roman" w:hAnsi="Times New Roman" w:cs="Times New Roman"/>
                                                    <w:sz w:val="20"/>
                                                    <w:szCs w:val="20"/>
                                                  </w:rPr>
                                                </w:pPr>
                                              </w:p>
                                            </w:tc>
                                          </w:tr>
                                          <w:tr w:rsidR="00BC238F" w14:paraId="1D8EC1F7" w14:textId="77777777">
                                            <w:trPr>
                                              <w:trHeight w:val="375"/>
                                              <w:jc w:val="center"/>
                                            </w:trPr>
                                            <w:tc>
                                              <w:tcPr>
                                                <w:tcW w:w="0" w:type="auto"/>
                                                <w:vAlign w:val="center"/>
                                                <w:hideMark/>
                                              </w:tcPr>
                                              <w:p w14:paraId="632F02E4" w14:textId="77777777" w:rsidR="00BC238F" w:rsidRDefault="00BC238F">
                                                <w:pPr>
                                                  <w:spacing w:line="375" w:lineRule="atLeast"/>
                                                  <w:rPr>
                                                    <w:rFonts w:ascii="Calibri" w:hAnsi="Calibri" w:cs="Calibri"/>
                                                  </w:rPr>
                                                </w:pPr>
                                                <w:r>
                                                  <w:rPr>
                                                    <w:rFonts w:ascii="Arial" w:hAnsi="Arial" w:cs="Arial"/>
                                                    <w:sz w:val="38"/>
                                                    <w:szCs w:val="38"/>
                                                  </w:rPr>
                                                  <w:t> </w:t>
                                                </w:r>
                                              </w:p>
                                            </w:tc>
                                          </w:tr>
                                          <w:tr w:rsidR="00BC238F" w14:paraId="04169DBF" w14:textId="77777777">
                                            <w:trPr>
                                              <w:jc w:val="center"/>
                                            </w:trPr>
                                            <w:tc>
                                              <w:tcPr>
                                                <w:tcW w:w="0" w:type="auto"/>
                                                <w:vAlign w:val="center"/>
                                                <w:hideMark/>
                                              </w:tcPr>
                                              <w:tbl>
                                                <w:tblPr>
                                                  <w:tblW w:w="2700" w:type="dxa"/>
                                                  <w:jc w:val="center"/>
                                                  <w:tblCellMar>
                                                    <w:left w:w="0" w:type="dxa"/>
                                                    <w:right w:w="0" w:type="dxa"/>
                                                  </w:tblCellMar>
                                                  <w:tblLook w:val="04A0" w:firstRow="1" w:lastRow="0" w:firstColumn="1" w:lastColumn="0" w:noHBand="0" w:noVBand="1"/>
                                                </w:tblPr>
                                                <w:tblGrid>
                                                  <w:gridCol w:w="2700"/>
                                                </w:tblGrid>
                                                <w:tr w:rsidR="00BC238F" w14:paraId="0719C98B"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1319"/>
                                                      </w:tblGrid>
                                                      <w:tr w:rsidR="00BC238F" w14:paraId="7A5BB352" w14:textId="77777777">
                                                        <w:trPr>
                                                          <w:jc w:val="center"/>
                                                        </w:trPr>
                                                        <w:tc>
                                                          <w:tcPr>
                                                            <w:tcW w:w="0" w:type="auto"/>
                                                            <w:shd w:val="clear" w:color="auto" w:fill="E8EDEE"/>
                                                            <w:vAlign w:val="center"/>
                                                            <w:hideMark/>
                                                          </w:tcPr>
                                                          <w:p w14:paraId="08B3F21B" w14:textId="77777777" w:rsidR="00BC238F" w:rsidRDefault="00000000">
                                                            <w:pPr>
                                                              <w:jc w:val="center"/>
                                                            </w:pPr>
                                                            <w:hyperlink r:id="rId6" w:tgtFrame="_blank" w:history="1">
                                                              <w:r w:rsidR="00BC238F">
                                                                <w:rPr>
                                                                  <w:rStyle w:val="Hyperlink"/>
                                                                  <w:rFonts w:ascii="Arial" w:hAnsi="Arial" w:cs="Arial"/>
                                                                  <w:color w:val="333333"/>
                                                                  <w:sz w:val="21"/>
                                                                  <w:szCs w:val="21"/>
                                                                  <w:bdr w:val="single" w:sz="8" w:space="6" w:color="E8EDEE" w:frame="1"/>
                                                                </w:rPr>
                                                                <w:t>Read More</w:t>
                                                              </w:r>
                                                            </w:hyperlink>
                                                            <w:r w:rsidR="00BC238F">
                                                              <w:rPr>
                                                                <w:rFonts w:ascii="Arial" w:hAnsi="Arial" w:cs="Arial"/>
                                                                <w:color w:val="000000"/>
                                                                <w:sz w:val="21"/>
                                                                <w:szCs w:val="21"/>
                                                              </w:rPr>
                                                              <w:t xml:space="preserve"> </w:t>
                                                            </w:r>
                                                          </w:p>
                                                        </w:tc>
                                                      </w:tr>
                                                    </w:tbl>
                                                    <w:p w14:paraId="2AFB55DD" w14:textId="77777777" w:rsidR="00BC238F" w:rsidRDefault="00BC238F">
                                                      <w:pPr>
                                                        <w:jc w:val="center"/>
                                                        <w:rPr>
                                                          <w:rFonts w:ascii="Times New Roman" w:eastAsia="Times New Roman" w:hAnsi="Times New Roman" w:cs="Times New Roman"/>
                                                          <w:sz w:val="20"/>
                                                          <w:szCs w:val="20"/>
                                                        </w:rPr>
                                                      </w:pPr>
                                                    </w:p>
                                                  </w:tc>
                                                </w:tr>
                                              </w:tbl>
                                              <w:p w14:paraId="03558D33" w14:textId="77777777" w:rsidR="00BC238F" w:rsidRDefault="00BC238F">
                                                <w:pPr>
                                                  <w:jc w:val="center"/>
                                                  <w:rPr>
                                                    <w:rFonts w:ascii="Times New Roman" w:eastAsia="Times New Roman" w:hAnsi="Times New Roman" w:cs="Times New Roman"/>
                                                    <w:sz w:val="20"/>
                                                    <w:szCs w:val="20"/>
                                                  </w:rPr>
                                                </w:pPr>
                                              </w:p>
                                            </w:tc>
                                          </w:tr>
                                        </w:tbl>
                                        <w:p w14:paraId="72AE4F0C" w14:textId="77777777" w:rsidR="00BC238F" w:rsidRDefault="00BC238F">
                                          <w:pPr>
                                            <w:jc w:val="center"/>
                                            <w:rPr>
                                              <w:rFonts w:ascii="Times New Roman" w:eastAsia="Times New Roman" w:hAnsi="Times New Roman" w:cs="Times New Roman"/>
                                              <w:sz w:val="20"/>
                                              <w:szCs w:val="20"/>
                                            </w:rPr>
                                          </w:pPr>
                                        </w:p>
                                      </w:tc>
                                    </w:tr>
                                    <w:tr w:rsidR="00BC238F" w14:paraId="2A89FC1E" w14:textId="77777777">
                                      <w:trPr>
                                        <w:trHeight w:val="600"/>
                                      </w:trPr>
                                      <w:tc>
                                        <w:tcPr>
                                          <w:tcW w:w="0" w:type="auto"/>
                                          <w:shd w:val="clear" w:color="auto" w:fill="FFFFFF"/>
                                          <w:vAlign w:val="center"/>
                                          <w:hideMark/>
                                        </w:tcPr>
                                        <w:p w14:paraId="4C671B2A" w14:textId="77777777" w:rsidR="00BC238F" w:rsidRDefault="00BC238F">
                                          <w:pPr>
                                            <w:spacing w:line="600" w:lineRule="atLeast"/>
                                            <w:rPr>
                                              <w:rFonts w:ascii="Calibri" w:hAnsi="Calibri" w:cs="Calibri"/>
                                            </w:rPr>
                                          </w:pPr>
                                          <w:r>
                                            <w:rPr>
                                              <w:rFonts w:ascii="Arial" w:hAnsi="Arial" w:cs="Arial"/>
                                              <w:color w:val="000000"/>
                                              <w:sz w:val="60"/>
                                              <w:szCs w:val="60"/>
                                            </w:rPr>
                                            <w:t> </w:t>
                                          </w:r>
                                        </w:p>
                                      </w:tc>
                                    </w:tr>
                                  </w:tbl>
                                  <w:p w14:paraId="0A99C6EB" w14:textId="77777777" w:rsidR="00BC238F" w:rsidRDefault="00BC238F">
                                    <w:pPr>
                                      <w:rPr>
                                        <w:rFonts w:ascii="Calibri" w:hAnsi="Calibri" w:cs="Calibri"/>
                                      </w:rPr>
                                    </w:pPr>
                                    <w:r>
                                      <w:rPr>
                                        <w:rFonts w:ascii="Arial" w:hAnsi="Arial" w:cs="Arial"/>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9000"/>
                                    </w:tblGrid>
                                    <w:tr w:rsidR="00BC238F" w14:paraId="2F130DC9" w14:textId="77777777">
                                      <w:trPr>
                                        <w:trHeight w:val="150"/>
                                      </w:trPr>
                                      <w:tc>
                                        <w:tcPr>
                                          <w:tcW w:w="0" w:type="auto"/>
                                          <w:shd w:val="clear" w:color="auto" w:fill="FFFFFF"/>
                                          <w:vAlign w:val="center"/>
                                          <w:hideMark/>
                                        </w:tcPr>
                                        <w:p w14:paraId="4870EBCE" w14:textId="77777777" w:rsidR="00BC238F" w:rsidRDefault="00BC238F">
                                          <w:pPr>
                                            <w:spacing w:line="150" w:lineRule="atLeast"/>
                                          </w:pPr>
                                          <w:r>
                                            <w:rPr>
                                              <w:rFonts w:ascii="Arial" w:hAnsi="Arial" w:cs="Arial"/>
                                              <w:color w:val="000000"/>
                                              <w:sz w:val="15"/>
                                              <w:szCs w:val="15"/>
                                            </w:rPr>
                                            <w:t> </w:t>
                                          </w:r>
                                        </w:p>
                                      </w:tc>
                                    </w:tr>
                                    <w:tr w:rsidR="00BC238F" w14:paraId="56A2313A" w14:textId="77777777">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C238F" w14:paraId="13114324" w14:textId="77777777">
                                            <w:trPr>
                                              <w:jc w:val="center"/>
                                            </w:trPr>
                                            <w:tc>
                                              <w:tcPr>
                                                <w:tcW w:w="0" w:type="auto"/>
                                                <w:tcMar>
                                                  <w:top w:w="15" w:type="dxa"/>
                                                  <w:left w:w="15" w:type="dxa"/>
                                                  <w:bottom w:w="15" w:type="dxa"/>
                                                  <w:right w:w="15" w:type="dxa"/>
                                                </w:tcMar>
                                                <w:vAlign w:val="center"/>
                                                <w:hideMark/>
                                              </w:tcPr>
                                              <w:p w14:paraId="0904AA98" w14:textId="77777777" w:rsidR="00BC238F" w:rsidRDefault="00BC238F">
                                                <w:pPr>
                                                  <w:spacing w:line="360" w:lineRule="atLeast"/>
                                                  <w:jc w:val="center"/>
                                                </w:pPr>
                                                <w:r>
                                                  <w:rPr>
                                                    <w:rStyle w:val="theme-text45"/>
                                                    <w:rFonts w:ascii="Arial" w:hAnsi="Arial" w:cs="Arial"/>
                                                    <w:sz w:val="18"/>
                                                    <w:szCs w:val="18"/>
                                                  </w:rPr>
                                                  <w:lastRenderedPageBreak/>
                                                  <w:t>Torbay and South Devon NHS Foundation Trust, Torbay Hospital, Horizon Centre, Lowes Bridge, Torquay, TQ2 7AA, United Kingdom</w:t>
                                                </w:r>
                                                <w:r>
                                                  <w:rPr>
                                                    <w:rFonts w:ascii="Arial" w:hAnsi="Arial" w:cs="Arial"/>
                                                    <w:color w:val="333333"/>
                                                    <w:sz w:val="21"/>
                                                    <w:szCs w:val="21"/>
                                                  </w:rPr>
                                                  <w:t xml:space="preserve"> </w:t>
                                                </w:r>
                                                <w:r>
                                                  <w:rPr>
                                                    <w:rFonts w:ascii="Arial" w:hAnsi="Arial" w:cs="Arial"/>
                                                    <w:color w:val="333333"/>
                                                    <w:sz w:val="21"/>
                                                    <w:szCs w:val="21"/>
                                                  </w:rPr>
                                                  <w:br/>
                                                </w:r>
                                                <w:hyperlink r:id="rId7" w:history="1">
                                                  <w:r>
                                                    <w:rPr>
                                                      <w:rStyle w:val="Hyperlink"/>
                                                      <w:rFonts w:ascii="Arial" w:hAnsi="Arial" w:cs="Arial"/>
                                                      <w:sz w:val="18"/>
                                                      <w:szCs w:val="18"/>
                                                    </w:rPr>
                                                    <w:t>Unsubscribe</w:t>
                                                  </w:r>
                                                </w:hyperlink>
                                                <w:r>
                                                  <w:rPr>
                                                    <w:rFonts w:ascii="Arial" w:hAnsi="Arial" w:cs="Arial"/>
                                                    <w:color w:val="333333"/>
                                                    <w:sz w:val="21"/>
                                                    <w:szCs w:val="21"/>
                                                  </w:rPr>
                                                  <w:t xml:space="preserve"> </w:t>
                                                </w:r>
                                              </w:p>
                                            </w:tc>
                                          </w:tr>
                                        </w:tbl>
                                        <w:p w14:paraId="18497F37" w14:textId="77777777" w:rsidR="00BC238F" w:rsidRDefault="00BC238F">
                                          <w:pPr>
                                            <w:jc w:val="center"/>
                                            <w:rPr>
                                              <w:rFonts w:ascii="Times New Roman" w:eastAsia="Times New Roman" w:hAnsi="Times New Roman" w:cs="Times New Roman"/>
                                              <w:sz w:val="20"/>
                                              <w:szCs w:val="20"/>
                                            </w:rPr>
                                          </w:pPr>
                                        </w:p>
                                      </w:tc>
                                    </w:tr>
                                    <w:tr w:rsidR="00BC238F" w14:paraId="7A1AD3C0" w14:textId="77777777">
                                      <w:trPr>
                                        <w:trHeight w:val="150"/>
                                      </w:trPr>
                                      <w:tc>
                                        <w:tcPr>
                                          <w:tcW w:w="0" w:type="auto"/>
                                          <w:shd w:val="clear" w:color="auto" w:fill="FFFFFF"/>
                                          <w:vAlign w:val="center"/>
                                          <w:hideMark/>
                                        </w:tcPr>
                                        <w:p w14:paraId="27476C84" w14:textId="77777777" w:rsidR="00BC238F" w:rsidRDefault="00BC238F">
                                          <w:pPr>
                                            <w:spacing w:line="150" w:lineRule="atLeast"/>
                                            <w:rPr>
                                              <w:rFonts w:ascii="Calibri" w:hAnsi="Calibri" w:cs="Calibri"/>
                                            </w:rPr>
                                          </w:pPr>
                                          <w:r>
                                            <w:rPr>
                                              <w:rFonts w:ascii="Arial" w:hAnsi="Arial" w:cs="Arial"/>
                                              <w:color w:val="000000"/>
                                              <w:sz w:val="15"/>
                                              <w:szCs w:val="15"/>
                                            </w:rPr>
                                            <w:t> </w:t>
                                          </w:r>
                                        </w:p>
                                      </w:tc>
                                    </w:tr>
                                  </w:tbl>
                                  <w:p w14:paraId="723A57BF" w14:textId="77777777" w:rsidR="00BC238F" w:rsidRDefault="00BC238F">
                                    <w:pPr>
                                      <w:rPr>
                                        <w:rFonts w:ascii="Times New Roman" w:eastAsia="Times New Roman" w:hAnsi="Times New Roman" w:cs="Times New Roman"/>
                                        <w:sz w:val="20"/>
                                        <w:szCs w:val="20"/>
                                      </w:rPr>
                                    </w:pPr>
                                  </w:p>
                                </w:tc>
                              </w:tr>
                            </w:tbl>
                            <w:p w14:paraId="4E592D78" w14:textId="77777777" w:rsidR="00BC238F" w:rsidRDefault="00BC238F">
                              <w:pPr>
                                <w:jc w:val="center"/>
                                <w:rPr>
                                  <w:rFonts w:ascii="Times New Roman" w:eastAsia="Times New Roman" w:hAnsi="Times New Roman" w:cs="Times New Roman"/>
                                  <w:sz w:val="20"/>
                                  <w:szCs w:val="20"/>
                                </w:rPr>
                              </w:pPr>
                            </w:p>
                          </w:tc>
                        </w:tr>
                      </w:tbl>
                      <w:p w14:paraId="76D5C25D" w14:textId="77777777" w:rsidR="00BC238F" w:rsidRDefault="00BC238F">
                        <w:pPr>
                          <w:rPr>
                            <w:rFonts w:ascii="Times New Roman" w:eastAsia="Times New Roman" w:hAnsi="Times New Roman" w:cs="Times New Roman"/>
                            <w:sz w:val="20"/>
                            <w:szCs w:val="20"/>
                          </w:rPr>
                        </w:pPr>
                      </w:p>
                    </w:tc>
                  </w:tr>
                </w:tbl>
                <w:p w14:paraId="4D8257BB" w14:textId="77777777" w:rsidR="00BC238F" w:rsidRDefault="00BC238F">
                  <w:pPr>
                    <w:jc w:val="center"/>
                    <w:rPr>
                      <w:rFonts w:ascii="Times New Roman" w:eastAsia="Times New Roman" w:hAnsi="Times New Roman" w:cs="Times New Roman"/>
                      <w:sz w:val="20"/>
                      <w:szCs w:val="20"/>
                    </w:rPr>
                  </w:pPr>
                </w:p>
              </w:tc>
            </w:tr>
          </w:tbl>
          <w:p w14:paraId="09EDECB7" w14:textId="77777777" w:rsidR="00BC238F" w:rsidRDefault="00BC238F">
            <w:pPr>
              <w:jc w:val="center"/>
              <w:rPr>
                <w:rFonts w:ascii="Times New Roman" w:eastAsia="Times New Roman" w:hAnsi="Times New Roman" w:cs="Times New Roman"/>
                <w:sz w:val="20"/>
                <w:szCs w:val="20"/>
              </w:rPr>
            </w:pPr>
          </w:p>
        </w:tc>
      </w:tr>
    </w:tbl>
    <w:p w14:paraId="27711393" w14:textId="77777777" w:rsidR="000525D5" w:rsidRDefault="000525D5" w:rsidP="000525D5">
      <w:pPr>
        <w:spacing w:line="360" w:lineRule="auto"/>
        <w:rPr>
          <w:rFonts w:ascii="Tahoma" w:hAnsi="Tahoma" w:cs="Tahoma"/>
          <w:color w:val="173F55"/>
          <w:sz w:val="21"/>
          <w:szCs w:val="21"/>
        </w:rPr>
      </w:pPr>
      <w:r>
        <w:rPr>
          <w:rFonts w:ascii="Tahoma" w:hAnsi="Tahoma" w:cs="Tahoma"/>
          <w:color w:val="173F55"/>
          <w:sz w:val="21"/>
          <w:szCs w:val="21"/>
        </w:rPr>
        <w:lastRenderedPageBreak/>
        <w:t xml:space="preserve">The consultation invites views on the draft proposals to establish a new Combined County Authority – a new decision-making body which would be required by law to oversee new funds and powers transferred from Whitehall to Devon and Torbay. </w:t>
      </w:r>
    </w:p>
    <w:p w14:paraId="3808B463" w14:textId="77777777" w:rsidR="000525D5" w:rsidRDefault="000525D5" w:rsidP="000525D5">
      <w:pPr>
        <w:spacing w:before="150" w:after="150" w:line="360" w:lineRule="auto"/>
        <w:rPr>
          <w:rFonts w:ascii="Tahoma" w:hAnsi="Tahoma" w:cs="Tahoma"/>
          <w:color w:val="173F55"/>
          <w:sz w:val="21"/>
          <w:szCs w:val="21"/>
        </w:rPr>
      </w:pPr>
      <w:r>
        <w:rPr>
          <w:rFonts w:ascii="Tahoma" w:hAnsi="Tahoma" w:cs="Tahoma"/>
          <w:color w:val="173F55"/>
          <w:sz w:val="21"/>
          <w:szCs w:val="21"/>
        </w:rPr>
        <w:t xml:space="preserve">A </w:t>
      </w:r>
      <w:hyperlink r:id="rId8" w:tgtFrame="_blank" w:history="1">
        <w:r>
          <w:rPr>
            <w:rStyle w:val="Strong"/>
            <w:rFonts w:ascii="Tahoma" w:hAnsi="Tahoma" w:cs="Tahoma"/>
            <w:color w:val="7AA8C2"/>
            <w:sz w:val="21"/>
            <w:szCs w:val="21"/>
            <w:u w:val="single"/>
          </w:rPr>
          <w:t>devolution deal website</w:t>
        </w:r>
      </w:hyperlink>
      <w:r>
        <w:rPr>
          <w:rFonts w:ascii="Tahoma" w:hAnsi="Tahoma" w:cs="Tahoma"/>
          <w:color w:val="173F55"/>
          <w:sz w:val="21"/>
          <w:szCs w:val="21"/>
        </w:rPr>
        <w:t> has been launched which features FAQs, a consultation questionnaire, a summary of the Devolution Deal proposal as well as the full document.</w:t>
      </w:r>
    </w:p>
    <w:p w14:paraId="40FD0678" w14:textId="77777777" w:rsidR="000525D5" w:rsidRDefault="000525D5" w:rsidP="000525D5">
      <w:pPr>
        <w:spacing w:before="150" w:after="150" w:line="360" w:lineRule="auto"/>
        <w:rPr>
          <w:rFonts w:ascii="Tahoma" w:hAnsi="Tahoma" w:cs="Tahoma"/>
          <w:color w:val="173F55"/>
          <w:sz w:val="21"/>
          <w:szCs w:val="21"/>
        </w:rPr>
      </w:pPr>
      <w:r>
        <w:rPr>
          <w:rFonts w:ascii="Tahoma" w:hAnsi="Tahoma" w:cs="Tahoma"/>
          <w:color w:val="173F55"/>
          <w:sz w:val="21"/>
          <w:szCs w:val="21"/>
        </w:rPr>
        <w:t>The consultation closes on 24 March 2024. On completion, Devon County Council and Torbay Council will each consider all responses and determine whether to submit a final proposal to the Secretary of State for Levelling Up, Housing and Communities. If the SoS is satisfied, an Order in Parliament will create the Devon and Torbay Combined County Authority, with the aim being to create the CCA during 2024.</w:t>
      </w:r>
    </w:p>
    <w:p w14:paraId="45EDEE87" w14:textId="77777777" w:rsidR="000525D5" w:rsidRDefault="000525D5" w:rsidP="000525D5">
      <w:pPr>
        <w:spacing w:before="150" w:after="150" w:line="360" w:lineRule="auto"/>
        <w:rPr>
          <w:rFonts w:ascii="Tahoma" w:hAnsi="Tahoma" w:cs="Tahoma"/>
          <w:color w:val="173F55"/>
          <w:sz w:val="21"/>
          <w:szCs w:val="21"/>
        </w:rPr>
      </w:pPr>
      <w:r>
        <w:rPr>
          <w:rFonts w:ascii="Tahoma" w:hAnsi="Tahoma" w:cs="Tahoma"/>
          <w:color w:val="173F55"/>
          <w:sz w:val="21"/>
          <w:szCs w:val="21"/>
        </w:rPr>
        <w:t>Download: </w:t>
      </w:r>
      <w:hyperlink r:id="rId9" w:tgtFrame="_blank" w:history="1">
        <w:r>
          <w:rPr>
            <w:rStyle w:val="Strong"/>
            <w:rFonts w:ascii="Tahoma" w:hAnsi="Tahoma" w:cs="Tahoma"/>
            <w:color w:val="7AA8C2"/>
            <w:sz w:val="21"/>
            <w:szCs w:val="21"/>
            <w:u w:val="single"/>
          </w:rPr>
          <w:t>Information Leaflet</w:t>
        </w:r>
      </w:hyperlink>
      <w:r>
        <w:rPr>
          <w:rFonts w:ascii="Tahoma" w:hAnsi="Tahoma" w:cs="Tahoma"/>
          <w:color w:val="173F55"/>
          <w:sz w:val="21"/>
          <w:szCs w:val="21"/>
        </w:rPr>
        <w:t xml:space="preserve"> | </w:t>
      </w:r>
      <w:hyperlink r:id="rId10" w:tgtFrame="_blank" w:history="1">
        <w:r>
          <w:rPr>
            <w:rStyle w:val="Strong"/>
            <w:rFonts w:ascii="Tahoma" w:hAnsi="Tahoma" w:cs="Tahoma"/>
            <w:color w:val="7AA8C2"/>
            <w:sz w:val="21"/>
            <w:szCs w:val="21"/>
            <w:u w:val="single"/>
          </w:rPr>
          <w:t>FAQs</w:t>
        </w:r>
      </w:hyperlink>
    </w:p>
    <w:p w14:paraId="3A13A14B" w14:textId="77777777" w:rsidR="00BC238F" w:rsidRDefault="00BC238F" w:rsidP="00937001">
      <w:pPr>
        <w:pStyle w:val="Heading1"/>
        <w:spacing w:after="150" w:afterAutospacing="0"/>
        <w:rPr>
          <w:rFonts w:ascii="Trebuchet MS" w:hAnsi="Trebuchet MS"/>
          <w:color w:val="00456C"/>
          <w:sz w:val="39"/>
          <w:szCs w:val="39"/>
        </w:rPr>
      </w:pPr>
    </w:p>
    <w:p w14:paraId="556C3A99" w14:textId="77777777" w:rsidR="002F7A1A" w:rsidRDefault="002F7A1A" w:rsidP="002F7A1A">
      <w:pPr>
        <w:pStyle w:val="Heading1"/>
        <w:spacing w:before="0" w:beforeAutospacing="0" w:after="150" w:afterAutospacing="0"/>
        <w:rPr>
          <w:rFonts w:ascii="Trebuchet MS" w:hAnsi="Trebuchet MS"/>
          <w:color w:val="00456C"/>
          <w:sz w:val="39"/>
          <w:szCs w:val="39"/>
        </w:rPr>
      </w:pPr>
      <w:bookmarkStart w:id="0" w:name="link_1"/>
      <w:r>
        <w:rPr>
          <w:rFonts w:ascii="Trebuchet MS" w:hAnsi="Trebuchet MS"/>
          <w:color w:val="00456C"/>
          <w:sz w:val="39"/>
          <w:szCs w:val="39"/>
        </w:rPr>
        <w:t xml:space="preserve">Housing partner merger </w:t>
      </w:r>
      <w:bookmarkEnd w:id="0"/>
    </w:p>
    <w:tbl>
      <w:tblPr>
        <w:tblW w:w="5000" w:type="pct"/>
        <w:tblCellMar>
          <w:left w:w="0" w:type="dxa"/>
          <w:right w:w="0" w:type="dxa"/>
        </w:tblCellMar>
        <w:tblLook w:val="04A0" w:firstRow="1" w:lastRow="0" w:firstColumn="1" w:lastColumn="0" w:noHBand="0" w:noVBand="1"/>
      </w:tblPr>
      <w:tblGrid>
        <w:gridCol w:w="9026"/>
      </w:tblGrid>
      <w:tr w:rsidR="002F7A1A" w14:paraId="489E5CCD" w14:textId="77777777" w:rsidTr="002F7A1A">
        <w:tc>
          <w:tcPr>
            <w:tcW w:w="0" w:type="auto"/>
            <w:vAlign w:val="center"/>
            <w:hideMark/>
          </w:tcPr>
          <w:p w14:paraId="3410D11B" w14:textId="5F5A565E" w:rsidR="002F7A1A" w:rsidRDefault="002F7A1A">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56704" behindDoc="0" locked="0" layoutInCell="1" allowOverlap="0" wp14:anchorId="1FD968CD" wp14:editId="66261E03">
                  <wp:simplePos x="0" y="0"/>
                  <wp:positionH relativeFrom="column">
                    <wp:align>right</wp:align>
                  </wp:positionH>
                  <wp:positionV relativeFrom="line">
                    <wp:posOffset>0</wp:posOffset>
                  </wp:positionV>
                  <wp:extent cx="1704975" cy="1133475"/>
                  <wp:effectExtent l="0" t="0" r="9525" b="9525"/>
                  <wp:wrapSquare wrapText="bothSides"/>
                  <wp:docPr id="1443971735" name="Picture 4" descr="hand holding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 holding house"/>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 xml:space="preserve">For your information, a press release was issued just before the festive break on the potential merger of </w:t>
            </w:r>
            <w:hyperlink r:id="rId12" w:tgtFrame="_blank" w:history="1">
              <w:r>
                <w:rPr>
                  <w:rStyle w:val="Hyperlink"/>
                  <w:rFonts w:ascii="Trebuchet MS" w:hAnsi="Trebuchet MS"/>
                  <w:color w:val="00456C"/>
                  <w:sz w:val="24"/>
                  <w:szCs w:val="24"/>
                </w:rPr>
                <w:t>Places for People</w:t>
              </w:r>
            </w:hyperlink>
            <w:r>
              <w:rPr>
                <w:rFonts w:ascii="Trebuchet MS" w:hAnsi="Trebuchet MS"/>
                <w:color w:val="3C3B39"/>
                <w:sz w:val="24"/>
                <w:szCs w:val="24"/>
              </w:rPr>
              <w:t xml:space="preserve"> and </w:t>
            </w:r>
            <w:hyperlink r:id="rId13" w:tgtFrame="_blank" w:history="1">
              <w:r>
                <w:rPr>
                  <w:rStyle w:val="Hyperlink"/>
                  <w:rFonts w:ascii="Trebuchet MS" w:hAnsi="Trebuchet MS"/>
                  <w:color w:val="00456C"/>
                  <w:sz w:val="24"/>
                  <w:szCs w:val="24"/>
                </w:rPr>
                <w:t>South Devon Rural Housing Association (SDR)</w:t>
              </w:r>
            </w:hyperlink>
            <w:r>
              <w:rPr>
                <w:rFonts w:ascii="Trebuchet MS" w:hAnsi="Trebuchet MS"/>
                <w:color w:val="3C3B39"/>
                <w:sz w:val="24"/>
                <w:szCs w:val="24"/>
              </w:rPr>
              <w:t>. </w:t>
            </w:r>
          </w:p>
          <w:p w14:paraId="0432C444"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View the </w:t>
            </w:r>
            <w:hyperlink r:id="rId14" w:history="1">
              <w:r>
                <w:rPr>
                  <w:rStyle w:val="Hyperlink"/>
                  <w:rFonts w:ascii="Trebuchet MS" w:hAnsi="Trebuchet MS"/>
                  <w:color w:val="00456C"/>
                  <w:sz w:val="24"/>
                  <w:szCs w:val="24"/>
                </w:rPr>
                <w:t>full press release</w:t>
              </w:r>
            </w:hyperlink>
            <w:r>
              <w:rPr>
                <w:rFonts w:ascii="Trebuchet MS" w:hAnsi="Trebuchet MS"/>
                <w:color w:val="3C3B39"/>
                <w:sz w:val="24"/>
                <w:szCs w:val="24"/>
              </w:rPr>
              <w:t>.</w:t>
            </w:r>
          </w:p>
          <w:p w14:paraId="2AA014CF"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The two organisations are currently in discussions and, if the merger is successful, this would mean SDR and its 357 homes in the </w:t>
            </w:r>
            <w:proofErr w:type="gramStart"/>
            <w:r>
              <w:rPr>
                <w:rFonts w:ascii="Trebuchet MS" w:hAnsi="Trebuchet MS"/>
                <w:color w:val="3C3B39"/>
                <w:sz w:val="24"/>
                <w:szCs w:val="24"/>
              </w:rPr>
              <w:t>South West</w:t>
            </w:r>
            <w:proofErr w:type="gramEnd"/>
            <w:r>
              <w:rPr>
                <w:rFonts w:ascii="Trebuchet MS" w:hAnsi="Trebuchet MS"/>
                <w:color w:val="3C3B39"/>
                <w:sz w:val="24"/>
                <w:szCs w:val="24"/>
              </w:rPr>
              <w:t xml:space="preserve"> of England joining the Places for People Group in the coming months.</w:t>
            </w:r>
          </w:p>
          <w:p w14:paraId="5A4B1433"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The majority of SDR homes within South Hams are in the Totnes/ </w:t>
            </w:r>
            <w:proofErr w:type="spellStart"/>
            <w:r>
              <w:rPr>
                <w:rFonts w:ascii="Trebuchet MS" w:hAnsi="Trebuchet MS"/>
                <w:color w:val="3C3B39"/>
                <w:sz w:val="24"/>
                <w:szCs w:val="24"/>
              </w:rPr>
              <w:t>Dartington</w:t>
            </w:r>
            <w:proofErr w:type="spellEnd"/>
            <w:r>
              <w:rPr>
                <w:rFonts w:ascii="Trebuchet MS" w:hAnsi="Trebuchet MS"/>
                <w:color w:val="3C3B39"/>
                <w:sz w:val="24"/>
                <w:szCs w:val="24"/>
              </w:rPr>
              <w:t xml:space="preserve"> area.</w:t>
            </w:r>
          </w:p>
          <w:p w14:paraId="0D52E1EA"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We do not see any issues with the merger and welcome the news, which may bring further housing opportunities to the area. Places for People have an excellent track record in social value projects so could potentially help with our priorities around supporting vulnerable people such as care leavers.</w:t>
            </w:r>
          </w:p>
          <w:p w14:paraId="3FB18B60"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We will keep you updated on the progress of discussions, but if you have any questions in the meantime, please email </w:t>
            </w:r>
            <w:hyperlink r:id="rId15" w:tgtFrame="_blank" w:history="1">
              <w:r>
                <w:rPr>
                  <w:rStyle w:val="Hyperlink"/>
                  <w:rFonts w:ascii="Trebuchet MS" w:hAnsi="Trebuchet MS"/>
                  <w:color w:val="00456C"/>
                  <w:sz w:val="24"/>
                  <w:szCs w:val="24"/>
                </w:rPr>
                <w:t xml:space="preserve">Alex </w:t>
              </w:r>
              <w:proofErr w:type="spellStart"/>
              <w:r>
                <w:rPr>
                  <w:rStyle w:val="Hyperlink"/>
                  <w:rFonts w:ascii="Trebuchet MS" w:hAnsi="Trebuchet MS"/>
                  <w:color w:val="00456C"/>
                  <w:sz w:val="24"/>
                  <w:szCs w:val="24"/>
                </w:rPr>
                <w:t>Rehaag</w:t>
              </w:r>
              <w:proofErr w:type="spellEnd"/>
            </w:hyperlink>
            <w:r>
              <w:rPr>
                <w:rFonts w:ascii="Trebuchet MS" w:hAnsi="Trebuchet MS"/>
                <w:color w:val="3C3B39"/>
                <w:sz w:val="24"/>
                <w:szCs w:val="24"/>
              </w:rPr>
              <w:t>.</w:t>
            </w:r>
          </w:p>
          <w:p w14:paraId="193CB2A7" w14:textId="77777777" w:rsidR="002F7A1A" w:rsidRDefault="002F7A1A">
            <w:pPr>
              <w:pStyle w:val="NormalWeb"/>
              <w:spacing w:before="0" w:beforeAutospacing="0" w:after="150" w:afterAutospacing="0"/>
              <w:rPr>
                <w:rFonts w:ascii="Trebuchet MS" w:hAnsi="Trebuchet MS"/>
                <w:color w:val="3C3B39"/>
                <w:sz w:val="24"/>
                <w:szCs w:val="24"/>
              </w:rPr>
            </w:pPr>
            <w:r>
              <w:rPr>
                <w:rStyle w:val="Strong"/>
                <w:rFonts w:ascii="Trebuchet MS" w:hAnsi="Trebuchet MS"/>
                <w:color w:val="3C3B39"/>
              </w:rPr>
              <w:t xml:space="preserve">Isabel Blake – Head of Housing </w:t>
            </w:r>
          </w:p>
        </w:tc>
      </w:tr>
    </w:tbl>
    <w:p w14:paraId="7E5AFDC9" w14:textId="77777777" w:rsidR="002F7A1A" w:rsidRDefault="002F7A1A" w:rsidP="002F7A1A">
      <w:pPr>
        <w:rPr>
          <w:rFonts w:ascii="Calibri" w:hAnsi="Calibri" w:cs="Calibri"/>
          <w:vanish/>
        </w:rPr>
      </w:pPr>
    </w:p>
    <w:tbl>
      <w:tblPr>
        <w:tblW w:w="5000" w:type="pct"/>
        <w:jc w:val="center"/>
        <w:tblCellMar>
          <w:left w:w="0" w:type="dxa"/>
          <w:right w:w="0" w:type="dxa"/>
        </w:tblCellMar>
        <w:tblLook w:val="04A0" w:firstRow="1" w:lastRow="0" w:firstColumn="1" w:lastColumn="0" w:noHBand="0" w:noVBand="1"/>
      </w:tblPr>
      <w:tblGrid>
        <w:gridCol w:w="9026"/>
      </w:tblGrid>
      <w:tr w:rsidR="002F7A1A" w14:paraId="02CA6488" w14:textId="77777777" w:rsidTr="002F7A1A">
        <w:trPr>
          <w:jc w:val="center"/>
        </w:trPr>
        <w:tc>
          <w:tcPr>
            <w:tcW w:w="5000" w:type="pct"/>
            <w:vAlign w:val="center"/>
            <w:hideMark/>
          </w:tcPr>
          <w:p w14:paraId="03C6F5A5" w14:textId="77777777" w:rsidR="002F7A1A" w:rsidRDefault="00000000">
            <w:pPr>
              <w:jc w:val="center"/>
              <w:rPr>
                <w:rFonts w:eastAsia="Times New Roman"/>
              </w:rPr>
            </w:pPr>
            <w:r>
              <w:rPr>
                <w:rFonts w:eastAsia="Times New Roman"/>
              </w:rPr>
              <w:lastRenderedPageBreak/>
              <w:pict w14:anchorId="640C524B">
                <v:rect id="_x0000_i1025" style="width:468pt;height:1.2pt" o:hralign="center" o:hrstd="t" o:hr="t" fillcolor="#a0a0a0" stroked="f"/>
              </w:pict>
            </w:r>
          </w:p>
        </w:tc>
      </w:tr>
    </w:tbl>
    <w:p w14:paraId="297F619E" w14:textId="77777777" w:rsidR="002F7A1A" w:rsidRDefault="002F7A1A" w:rsidP="002F7A1A">
      <w:pPr>
        <w:pStyle w:val="Heading1"/>
        <w:spacing w:before="0" w:beforeAutospacing="0" w:after="150" w:afterAutospacing="0"/>
        <w:rPr>
          <w:rFonts w:ascii="Trebuchet MS" w:hAnsi="Trebuchet MS" w:cs="Calibri"/>
          <w:color w:val="00456C"/>
          <w:sz w:val="39"/>
          <w:szCs w:val="39"/>
        </w:rPr>
      </w:pPr>
      <w:bookmarkStart w:id="1" w:name="link_2"/>
      <w:r>
        <w:rPr>
          <w:rFonts w:ascii="Trebuchet MS" w:hAnsi="Trebuchet MS"/>
          <w:color w:val="00456C"/>
          <w:sz w:val="39"/>
          <w:szCs w:val="39"/>
        </w:rPr>
        <w:t>Growing the use of e-bikes</w:t>
      </w:r>
      <w:bookmarkEnd w:id="1"/>
    </w:p>
    <w:tbl>
      <w:tblPr>
        <w:tblW w:w="5000" w:type="pct"/>
        <w:tblCellMar>
          <w:left w:w="0" w:type="dxa"/>
          <w:right w:w="0" w:type="dxa"/>
        </w:tblCellMar>
        <w:tblLook w:val="04A0" w:firstRow="1" w:lastRow="0" w:firstColumn="1" w:lastColumn="0" w:noHBand="0" w:noVBand="1"/>
      </w:tblPr>
      <w:tblGrid>
        <w:gridCol w:w="9026"/>
      </w:tblGrid>
      <w:tr w:rsidR="002F7A1A" w14:paraId="4BFCF2C7" w14:textId="77777777" w:rsidTr="002F7A1A">
        <w:tc>
          <w:tcPr>
            <w:tcW w:w="0" w:type="auto"/>
            <w:vAlign w:val="center"/>
            <w:hideMark/>
          </w:tcPr>
          <w:p w14:paraId="16D0A453" w14:textId="17A3CC85" w:rsidR="002F7A1A" w:rsidRDefault="002F7A1A">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57728" behindDoc="0" locked="0" layoutInCell="1" allowOverlap="0" wp14:anchorId="729649D3" wp14:editId="6E002BF8">
                  <wp:simplePos x="0" y="0"/>
                  <wp:positionH relativeFrom="column">
                    <wp:align>right</wp:align>
                  </wp:positionH>
                  <wp:positionV relativeFrom="line">
                    <wp:posOffset>0</wp:posOffset>
                  </wp:positionV>
                  <wp:extent cx="1704975" cy="1133475"/>
                  <wp:effectExtent l="0" t="0" r="9525" b="9525"/>
                  <wp:wrapSquare wrapText="bothSides"/>
                  <wp:docPr id="241361683" name="Picture 3" descr="e b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 bike"/>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We would appreciate your help in building a list of companies who hire bikes in our area, so we can talk to them about how we can support them and grow the use of e-bikes in our area. </w:t>
            </w:r>
          </w:p>
          <w:p w14:paraId="5D3CB7ED"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We are also planning to invite these local bike businesses to a workshop to discuss barriers early this year. Please can you get in touch with </w:t>
            </w:r>
            <w:hyperlink r:id="rId17" w:tgtFrame="_blank" w:history="1">
              <w:r>
                <w:rPr>
                  <w:rStyle w:val="Hyperlink"/>
                  <w:rFonts w:ascii="Trebuchet MS" w:hAnsi="Trebuchet MS"/>
                  <w:color w:val="00456C"/>
                  <w:sz w:val="24"/>
                  <w:szCs w:val="24"/>
                </w:rPr>
                <w:t>Gemma Bristow</w:t>
              </w:r>
            </w:hyperlink>
            <w:r>
              <w:rPr>
                <w:rFonts w:ascii="Trebuchet MS" w:hAnsi="Trebuchet MS"/>
                <w:color w:val="3C3B39"/>
                <w:sz w:val="24"/>
                <w:szCs w:val="24"/>
              </w:rPr>
              <w:t> (01803 861383) if you know of any other companies not included in the list below:</w:t>
            </w:r>
          </w:p>
          <w:p w14:paraId="7D68ECA4" w14:textId="77777777" w:rsidR="002F7A1A" w:rsidRDefault="002F7A1A" w:rsidP="002F7A1A">
            <w:pPr>
              <w:numPr>
                <w:ilvl w:val="0"/>
                <w:numId w:val="21"/>
              </w:numPr>
              <w:spacing w:after="105" w:line="240" w:lineRule="auto"/>
              <w:rPr>
                <w:rFonts w:ascii="Trebuchet MS" w:eastAsia="Times New Roman" w:hAnsi="Trebuchet MS"/>
                <w:color w:val="3C3B39"/>
                <w:sz w:val="24"/>
                <w:szCs w:val="24"/>
              </w:rPr>
            </w:pPr>
            <w:r>
              <w:rPr>
                <w:rFonts w:ascii="Trebuchet MS" w:eastAsia="Times New Roman" w:hAnsi="Trebuchet MS"/>
                <w:color w:val="3C3B39"/>
                <w:sz w:val="24"/>
                <w:szCs w:val="24"/>
              </w:rPr>
              <w:t>Salcombe Bike Hire Co</w:t>
            </w:r>
          </w:p>
          <w:p w14:paraId="3D4B3ED9" w14:textId="77777777" w:rsidR="002F7A1A" w:rsidRDefault="002F7A1A" w:rsidP="002F7A1A">
            <w:pPr>
              <w:numPr>
                <w:ilvl w:val="0"/>
                <w:numId w:val="21"/>
              </w:numPr>
              <w:spacing w:after="105" w:line="240" w:lineRule="auto"/>
              <w:rPr>
                <w:rFonts w:ascii="Trebuchet MS" w:eastAsia="Times New Roman" w:hAnsi="Trebuchet MS"/>
                <w:color w:val="3C3B39"/>
                <w:sz w:val="24"/>
                <w:szCs w:val="24"/>
              </w:rPr>
            </w:pPr>
            <w:r>
              <w:rPr>
                <w:rFonts w:ascii="Trebuchet MS" w:eastAsia="Times New Roman" w:hAnsi="Trebuchet MS"/>
                <w:color w:val="3C3B39"/>
                <w:sz w:val="24"/>
                <w:szCs w:val="24"/>
              </w:rPr>
              <w:t>South Hams E-bikes (</w:t>
            </w:r>
            <w:proofErr w:type="spellStart"/>
            <w:r>
              <w:rPr>
                <w:rFonts w:ascii="Trebuchet MS" w:eastAsia="Times New Roman" w:hAnsi="Trebuchet MS"/>
                <w:color w:val="3C3B39"/>
                <w:sz w:val="24"/>
                <w:szCs w:val="24"/>
              </w:rPr>
              <w:t>Stokeley</w:t>
            </w:r>
            <w:proofErr w:type="spellEnd"/>
            <w:r>
              <w:rPr>
                <w:rFonts w:ascii="Trebuchet MS" w:eastAsia="Times New Roman" w:hAnsi="Trebuchet MS"/>
                <w:color w:val="3C3B39"/>
                <w:sz w:val="24"/>
                <w:szCs w:val="24"/>
              </w:rPr>
              <w:t xml:space="preserve"> Farm Shop)</w:t>
            </w:r>
          </w:p>
          <w:p w14:paraId="0AB6DAA2" w14:textId="77777777" w:rsidR="002F7A1A" w:rsidRDefault="002F7A1A" w:rsidP="002F7A1A">
            <w:pPr>
              <w:numPr>
                <w:ilvl w:val="0"/>
                <w:numId w:val="21"/>
              </w:numPr>
              <w:spacing w:after="105" w:line="240" w:lineRule="auto"/>
              <w:rPr>
                <w:rFonts w:ascii="Trebuchet MS" w:eastAsia="Times New Roman" w:hAnsi="Trebuchet MS"/>
                <w:color w:val="3C3B39"/>
                <w:sz w:val="24"/>
                <w:szCs w:val="24"/>
              </w:rPr>
            </w:pPr>
            <w:proofErr w:type="spellStart"/>
            <w:r>
              <w:rPr>
                <w:rFonts w:ascii="Trebuchet MS" w:eastAsia="Times New Roman" w:hAnsi="Trebuchet MS"/>
                <w:color w:val="3C3B39"/>
                <w:sz w:val="24"/>
                <w:szCs w:val="24"/>
              </w:rPr>
              <w:t>Bearland</w:t>
            </w:r>
            <w:proofErr w:type="spellEnd"/>
            <w:r>
              <w:rPr>
                <w:rFonts w:ascii="Trebuchet MS" w:eastAsia="Times New Roman" w:hAnsi="Trebuchet MS"/>
                <w:color w:val="3C3B39"/>
                <w:sz w:val="24"/>
                <w:szCs w:val="24"/>
              </w:rPr>
              <w:t xml:space="preserve"> Bikes (East </w:t>
            </w:r>
            <w:proofErr w:type="spellStart"/>
            <w:r>
              <w:rPr>
                <w:rFonts w:ascii="Trebuchet MS" w:eastAsia="Times New Roman" w:hAnsi="Trebuchet MS"/>
                <w:color w:val="3C3B39"/>
                <w:sz w:val="24"/>
                <w:szCs w:val="24"/>
              </w:rPr>
              <w:t>Portlemouth</w:t>
            </w:r>
            <w:proofErr w:type="spellEnd"/>
            <w:r>
              <w:rPr>
                <w:rFonts w:ascii="Trebuchet MS" w:eastAsia="Times New Roman" w:hAnsi="Trebuchet MS"/>
                <w:color w:val="3C3B39"/>
                <w:sz w:val="24"/>
                <w:szCs w:val="24"/>
              </w:rPr>
              <w:t>)</w:t>
            </w:r>
          </w:p>
          <w:p w14:paraId="23EE3D7D" w14:textId="77777777" w:rsidR="002F7A1A" w:rsidRDefault="002F7A1A" w:rsidP="002F7A1A">
            <w:pPr>
              <w:numPr>
                <w:ilvl w:val="0"/>
                <w:numId w:val="21"/>
              </w:numPr>
              <w:spacing w:after="105" w:line="240" w:lineRule="auto"/>
              <w:rPr>
                <w:rFonts w:ascii="Trebuchet MS" w:eastAsia="Times New Roman" w:hAnsi="Trebuchet MS"/>
                <w:color w:val="3C3B39"/>
                <w:sz w:val="24"/>
                <w:szCs w:val="24"/>
              </w:rPr>
            </w:pPr>
            <w:r>
              <w:rPr>
                <w:rFonts w:ascii="Trebuchet MS" w:eastAsia="Times New Roman" w:hAnsi="Trebuchet MS"/>
                <w:color w:val="3C3B39"/>
                <w:sz w:val="24"/>
                <w:szCs w:val="24"/>
              </w:rPr>
              <w:t>E-</w:t>
            </w:r>
            <w:proofErr w:type="spellStart"/>
            <w:r>
              <w:rPr>
                <w:rFonts w:ascii="Trebuchet MS" w:eastAsia="Times New Roman" w:hAnsi="Trebuchet MS"/>
                <w:color w:val="3C3B39"/>
                <w:sz w:val="24"/>
                <w:szCs w:val="24"/>
              </w:rPr>
              <w:t>XploreDevon</w:t>
            </w:r>
            <w:proofErr w:type="spellEnd"/>
            <w:r>
              <w:rPr>
                <w:rFonts w:ascii="Trebuchet MS" w:eastAsia="Times New Roman" w:hAnsi="Trebuchet MS"/>
                <w:color w:val="3C3B39"/>
                <w:sz w:val="24"/>
                <w:szCs w:val="24"/>
              </w:rPr>
              <w:t xml:space="preserve"> (Kingsbridge)</w:t>
            </w:r>
          </w:p>
          <w:p w14:paraId="05B9A693" w14:textId="77777777" w:rsidR="002F7A1A" w:rsidRDefault="002F7A1A" w:rsidP="002F7A1A">
            <w:pPr>
              <w:numPr>
                <w:ilvl w:val="0"/>
                <w:numId w:val="21"/>
              </w:numPr>
              <w:spacing w:after="105" w:line="240" w:lineRule="auto"/>
              <w:rPr>
                <w:rFonts w:ascii="Trebuchet MS" w:eastAsia="Times New Roman" w:hAnsi="Trebuchet MS"/>
                <w:color w:val="3C3B39"/>
                <w:sz w:val="24"/>
                <w:szCs w:val="24"/>
              </w:rPr>
            </w:pPr>
            <w:proofErr w:type="spellStart"/>
            <w:r>
              <w:rPr>
                <w:rFonts w:ascii="Trebuchet MS" w:eastAsia="Times New Roman" w:hAnsi="Trebuchet MS"/>
                <w:color w:val="3C3B39"/>
                <w:sz w:val="24"/>
                <w:szCs w:val="24"/>
              </w:rPr>
              <w:t>Brightham</w:t>
            </w:r>
            <w:proofErr w:type="spellEnd"/>
            <w:r>
              <w:rPr>
                <w:rFonts w:ascii="Trebuchet MS" w:eastAsia="Times New Roman" w:hAnsi="Trebuchet MS"/>
                <w:color w:val="3C3B39"/>
                <w:sz w:val="24"/>
                <w:szCs w:val="24"/>
              </w:rPr>
              <w:t xml:space="preserve"> House – a B&amp;B hiring bikes</w:t>
            </w:r>
            <w:proofErr w:type="gramStart"/>
            <w:r>
              <w:rPr>
                <w:rFonts w:ascii="Trebuchet MS" w:eastAsia="Times New Roman" w:hAnsi="Trebuchet MS"/>
                <w:color w:val="3C3B39"/>
                <w:sz w:val="24"/>
                <w:szCs w:val="24"/>
              </w:rPr>
              <w:t>   (</w:t>
            </w:r>
            <w:proofErr w:type="gramEnd"/>
            <w:r>
              <w:rPr>
                <w:rFonts w:ascii="Trebuchet MS" w:eastAsia="Times New Roman" w:hAnsi="Trebuchet MS"/>
                <w:color w:val="3C3B39"/>
                <w:sz w:val="24"/>
                <w:szCs w:val="24"/>
              </w:rPr>
              <w:t>Salcombe)</w:t>
            </w:r>
          </w:p>
          <w:p w14:paraId="3E3817CA" w14:textId="77777777" w:rsidR="002F7A1A" w:rsidRDefault="002F7A1A" w:rsidP="002F7A1A">
            <w:pPr>
              <w:numPr>
                <w:ilvl w:val="0"/>
                <w:numId w:val="21"/>
              </w:numPr>
              <w:spacing w:after="105" w:line="240" w:lineRule="auto"/>
              <w:rPr>
                <w:rFonts w:ascii="Trebuchet MS" w:eastAsia="Times New Roman" w:hAnsi="Trebuchet MS"/>
                <w:color w:val="3C3B39"/>
                <w:sz w:val="24"/>
                <w:szCs w:val="24"/>
              </w:rPr>
            </w:pPr>
            <w:r>
              <w:rPr>
                <w:rFonts w:ascii="Trebuchet MS" w:eastAsia="Times New Roman" w:hAnsi="Trebuchet MS"/>
                <w:color w:val="3C3B39"/>
                <w:sz w:val="24"/>
                <w:szCs w:val="24"/>
              </w:rPr>
              <w:t>Evo Bike Hire (Stoke Fleming)</w:t>
            </w:r>
          </w:p>
          <w:p w14:paraId="08F577AE" w14:textId="77777777" w:rsidR="002F7A1A" w:rsidRDefault="002F7A1A">
            <w:pPr>
              <w:pStyle w:val="NormalWeb"/>
              <w:spacing w:before="0" w:beforeAutospacing="0" w:after="150" w:afterAutospacing="0"/>
              <w:rPr>
                <w:rFonts w:ascii="Trebuchet MS" w:hAnsi="Trebuchet MS"/>
                <w:color w:val="3C3B39"/>
                <w:sz w:val="24"/>
                <w:szCs w:val="24"/>
              </w:rPr>
            </w:pPr>
            <w:r>
              <w:rPr>
                <w:rStyle w:val="Strong"/>
                <w:rFonts w:ascii="Trebuchet MS" w:hAnsi="Trebuchet MS"/>
                <w:color w:val="3C3B39"/>
              </w:rPr>
              <w:t>Gemma Bristow I </w:t>
            </w:r>
            <w:r>
              <w:rPr>
                <w:rStyle w:val="cf0"/>
                <w:rFonts w:ascii="Trebuchet MS" w:hAnsi="Trebuchet MS"/>
                <w:color w:val="3C3B39"/>
                <w:sz w:val="24"/>
                <w:szCs w:val="24"/>
              </w:rPr>
              <w:t>Economic Development Team</w:t>
            </w:r>
          </w:p>
        </w:tc>
      </w:tr>
    </w:tbl>
    <w:p w14:paraId="41FA8858" w14:textId="77777777" w:rsidR="002F7A1A" w:rsidRDefault="002F7A1A" w:rsidP="002F7A1A">
      <w:pPr>
        <w:rPr>
          <w:rFonts w:ascii="Calibri" w:hAnsi="Calibri" w:cs="Calibri"/>
          <w:vanish/>
        </w:rPr>
      </w:pPr>
    </w:p>
    <w:tbl>
      <w:tblPr>
        <w:tblW w:w="5000" w:type="pct"/>
        <w:jc w:val="center"/>
        <w:tblCellMar>
          <w:left w:w="0" w:type="dxa"/>
          <w:right w:w="0" w:type="dxa"/>
        </w:tblCellMar>
        <w:tblLook w:val="04A0" w:firstRow="1" w:lastRow="0" w:firstColumn="1" w:lastColumn="0" w:noHBand="0" w:noVBand="1"/>
      </w:tblPr>
      <w:tblGrid>
        <w:gridCol w:w="9026"/>
      </w:tblGrid>
      <w:tr w:rsidR="002F7A1A" w14:paraId="0F2D6BB1" w14:textId="77777777" w:rsidTr="002F7A1A">
        <w:trPr>
          <w:jc w:val="center"/>
        </w:trPr>
        <w:tc>
          <w:tcPr>
            <w:tcW w:w="5000" w:type="pct"/>
            <w:vAlign w:val="center"/>
            <w:hideMark/>
          </w:tcPr>
          <w:p w14:paraId="434D7FD2" w14:textId="77777777" w:rsidR="002F7A1A" w:rsidRDefault="00000000">
            <w:pPr>
              <w:jc w:val="center"/>
              <w:rPr>
                <w:rFonts w:eastAsia="Times New Roman"/>
              </w:rPr>
            </w:pPr>
            <w:r>
              <w:rPr>
                <w:rFonts w:eastAsia="Times New Roman"/>
              </w:rPr>
              <w:pict w14:anchorId="47BDF8C3">
                <v:rect id="_x0000_i1026" style="width:468pt;height:1.2pt" o:hralign="center" o:hrstd="t" o:hr="t" fillcolor="#a0a0a0" stroked="f"/>
              </w:pict>
            </w:r>
          </w:p>
        </w:tc>
      </w:tr>
    </w:tbl>
    <w:p w14:paraId="5C8914F4" w14:textId="77777777" w:rsidR="002F7A1A" w:rsidRDefault="002F7A1A" w:rsidP="002F7A1A">
      <w:pPr>
        <w:pStyle w:val="Heading1"/>
        <w:spacing w:before="0" w:beforeAutospacing="0" w:after="150" w:afterAutospacing="0"/>
        <w:rPr>
          <w:rFonts w:ascii="Trebuchet MS" w:hAnsi="Trebuchet MS" w:cs="Calibri"/>
          <w:color w:val="00456C"/>
          <w:sz w:val="39"/>
          <w:szCs w:val="39"/>
        </w:rPr>
      </w:pPr>
      <w:bookmarkStart w:id="2" w:name="link_3"/>
      <w:r>
        <w:rPr>
          <w:rFonts w:ascii="Trebuchet MS" w:hAnsi="Trebuchet MS"/>
          <w:color w:val="00456C"/>
          <w:sz w:val="39"/>
          <w:szCs w:val="39"/>
        </w:rPr>
        <w:t>S106 Infrastructure Funding Statements</w:t>
      </w:r>
      <w:bookmarkEnd w:id="2"/>
    </w:p>
    <w:tbl>
      <w:tblPr>
        <w:tblW w:w="5000" w:type="pct"/>
        <w:tblCellMar>
          <w:left w:w="0" w:type="dxa"/>
          <w:right w:w="0" w:type="dxa"/>
        </w:tblCellMar>
        <w:tblLook w:val="04A0" w:firstRow="1" w:lastRow="0" w:firstColumn="1" w:lastColumn="0" w:noHBand="0" w:noVBand="1"/>
      </w:tblPr>
      <w:tblGrid>
        <w:gridCol w:w="9026"/>
      </w:tblGrid>
      <w:tr w:rsidR="002F7A1A" w14:paraId="278EB258" w14:textId="77777777" w:rsidTr="002F7A1A">
        <w:tc>
          <w:tcPr>
            <w:tcW w:w="0" w:type="auto"/>
            <w:vAlign w:val="center"/>
            <w:hideMark/>
          </w:tcPr>
          <w:p w14:paraId="11F5C290" w14:textId="413FD9AB" w:rsidR="002F7A1A" w:rsidRDefault="002F7A1A">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58752" behindDoc="0" locked="0" layoutInCell="1" allowOverlap="0" wp14:anchorId="0A9B1D31" wp14:editId="33363299">
                  <wp:simplePos x="0" y="0"/>
                  <wp:positionH relativeFrom="column">
                    <wp:align>right</wp:align>
                  </wp:positionH>
                  <wp:positionV relativeFrom="line">
                    <wp:posOffset>0</wp:posOffset>
                  </wp:positionV>
                  <wp:extent cx="1704975" cy="1133475"/>
                  <wp:effectExtent l="0" t="0" r="9525" b="9525"/>
                  <wp:wrapSquare wrapText="bothSides"/>
                  <wp:docPr id="1939445676" name="Picture 2"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EY"/>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pic:spPr>
                      </pic:pic>
                    </a:graphicData>
                  </a:graphic>
                  <wp14:sizeRelH relativeFrom="page">
                    <wp14:pctWidth>0</wp14:pctWidth>
                  </wp14:sizeRelH>
                  <wp14:sizeRelV relativeFrom="page">
                    <wp14:pctHeight>0</wp14:pctHeight>
                  </wp14:sizeRelV>
                </wp:anchor>
              </w:drawing>
            </w:r>
            <w:r>
              <w:rPr>
                <w:rStyle w:val="ui-provider"/>
                <w:rFonts w:ascii="Trebuchet MS" w:hAnsi="Trebuchet MS"/>
                <w:color w:val="3C3B39"/>
                <w:sz w:val="24"/>
                <w:szCs w:val="24"/>
              </w:rPr>
              <w:t xml:space="preserve">Each year the Council is required to send to Central Government it's Section 106 Infrastructure Funding Statements. </w:t>
            </w:r>
          </w:p>
          <w:p w14:paraId="1C35D3B3" w14:textId="77777777" w:rsidR="002F7A1A" w:rsidRDefault="002F7A1A">
            <w:pPr>
              <w:pStyle w:val="NormalWeb"/>
              <w:spacing w:before="0" w:beforeAutospacing="0" w:after="150" w:afterAutospacing="0"/>
              <w:rPr>
                <w:rFonts w:ascii="Trebuchet MS" w:hAnsi="Trebuchet MS"/>
                <w:color w:val="3C3B39"/>
                <w:sz w:val="24"/>
                <w:szCs w:val="24"/>
              </w:rPr>
            </w:pPr>
            <w:r>
              <w:rPr>
                <w:rStyle w:val="ui-provider"/>
                <w:rFonts w:ascii="Trebuchet MS" w:hAnsi="Trebuchet MS"/>
                <w:color w:val="3C3B39"/>
                <w:sz w:val="24"/>
                <w:szCs w:val="24"/>
              </w:rPr>
              <w:t xml:space="preserve">Following liaison with Finance, Open Space, Sport and Recreation (OSSR) and Affordable Housing Officers, the 22/23 submissions were compiled by the Section 106 team and details of the submissions can be </w:t>
            </w:r>
            <w:hyperlink r:id="rId19" w:tgtFrame="_blank" w:history="1">
              <w:r>
                <w:rPr>
                  <w:rStyle w:val="Hyperlink"/>
                  <w:rFonts w:ascii="Trebuchet MS" w:hAnsi="Trebuchet MS"/>
                  <w:color w:val="00456C"/>
                  <w:sz w:val="24"/>
                  <w:szCs w:val="24"/>
                </w:rPr>
                <w:t>found here</w:t>
              </w:r>
            </w:hyperlink>
            <w:r>
              <w:rPr>
                <w:rStyle w:val="ui-provider"/>
                <w:rFonts w:ascii="Trebuchet MS" w:hAnsi="Trebuchet MS"/>
                <w:color w:val="3C3B39"/>
                <w:sz w:val="24"/>
                <w:szCs w:val="24"/>
              </w:rPr>
              <w:t>. </w:t>
            </w:r>
          </w:p>
          <w:p w14:paraId="58073525" w14:textId="77777777" w:rsidR="002F7A1A" w:rsidRDefault="002F7A1A">
            <w:pPr>
              <w:pStyle w:val="NormalWeb"/>
              <w:spacing w:before="0" w:beforeAutospacing="0" w:after="150" w:afterAutospacing="0"/>
              <w:rPr>
                <w:rFonts w:ascii="Trebuchet MS" w:hAnsi="Trebuchet MS"/>
                <w:color w:val="3C3B39"/>
                <w:sz w:val="24"/>
                <w:szCs w:val="24"/>
              </w:rPr>
            </w:pPr>
            <w:r>
              <w:rPr>
                <w:rStyle w:val="Strong"/>
                <w:rFonts w:ascii="Trebuchet MS" w:hAnsi="Trebuchet MS"/>
                <w:color w:val="3C3B39"/>
              </w:rPr>
              <w:t>Dai Antill</w:t>
            </w:r>
            <w:r>
              <w:rPr>
                <w:rStyle w:val="ui-provider"/>
                <w:rFonts w:ascii="Trebuchet MS" w:hAnsi="Trebuchet MS"/>
                <w:color w:val="3C3B39"/>
                <w:sz w:val="24"/>
                <w:szCs w:val="24"/>
              </w:rPr>
              <w:t> I Senior Business Support Officer</w:t>
            </w:r>
          </w:p>
        </w:tc>
      </w:tr>
    </w:tbl>
    <w:p w14:paraId="285CB502" w14:textId="77777777" w:rsidR="002F7A1A" w:rsidRDefault="002F7A1A" w:rsidP="002F7A1A">
      <w:pPr>
        <w:rPr>
          <w:rFonts w:ascii="Calibri" w:hAnsi="Calibri" w:cs="Calibri"/>
          <w:vanish/>
        </w:rPr>
      </w:pPr>
    </w:p>
    <w:tbl>
      <w:tblPr>
        <w:tblW w:w="5000" w:type="pct"/>
        <w:jc w:val="center"/>
        <w:tblCellMar>
          <w:left w:w="0" w:type="dxa"/>
          <w:right w:w="0" w:type="dxa"/>
        </w:tblCellMar>
        <w:tblLook w:val="04A0" w:firstRow="1" w:lastRow="0" w:firstColumn="1" w:lastColumn="0" w:noHBand="0" w:noVBand="1"/>
      </w:tblPr>
      <w:tblGrid>
        <w:gridCol w:w="9026"/>
      </w:tblGrid>
      <w:tr w:rsidR="002F7A1A" w14:paraId="0E352BA8" w14:textId="77777777" w:rsidTr="002F7A1A">
        <w:trPr>
          <w:jc w:val="center"/>
        </w:trPr>
        <w:tc>
          <w:tcPr>
            <w:tcW w:w="5000" w:type="pct"/>
            <w:vAlign w:val="center"/>
            <w:hideMark/>
          </w:tcPr>
          <w:p w14:paraId="0798DBCE" w14:textId="77777777" w:rsidR="002F7A1A" w:rsidRDefault="00000000">
            <w:pPr>
              <w:jc w:val="center"/>
              <w:rPr>
                <w:rFonts w:eastAsia="Times New Roman"/>
              </w:rPr>
            </w:pPr>
            <w:r>
              <w:rPr>
                <w:rFonts w:eastAsia="Times New Roman"/>
              </w:rPr>
              <w:pict w14:anchorId="5DFD31CC">
                <v:rect id="_x0000_i1027" style="width:468pt;height:1.2pt" o:hralign="center" o:hrstd="t" o:hr="t" fillcolor="#a0a0a0" stroked="f"/>
              </w:pict>
            </w:r>
          </w:p>
        </w:tc>
      </w:tr>
    </w:tbl>
    <w:p w14:paraId="28D879E4" w14:textId="77777777" w:rsidR="002F7A1A" w:rsidRDefault="002F7A1A" w:rsidP="002F7A1A">
      <w:pPr>
        <w:pStyle w:val="Heading1"/>
        <w:spacing w:before="0" w:beforeAutospacing="0" w:after="150" w:afterAutospacing="0"/>
        <w:rPr>
          <w:rFonts w:ascii="Trebuchet MS" w:hAnsi="Trebuchet MS" w:cs="Calibri"/>
          <w:color w:val="00456C"/>
          <w:sz w:val="39"/>
          <w:szCs w:val="39"/>
        </w:rPr>
      </w:pPr>
      <w:bookmarkStart w:id="3" w:name="link_6"/>
      <w:r>
        <w:rPr>
          <w:rFonts w:ascii="Trebuchet MS" w:hAnsi="Trebuchet MS"/>
          <w:color w:val="00456C"/>
          <w:sz w:val="39"/>
          <w:szCs w:val="39"/>
        </w:rPr>
        <w:t xml:space="preserve">Help residents save on their energy </w:t>
      </w:r>
      <w:proofErr w:type="gramStart"/>
      <w:r>
        <w:rPr>
          <w:rFonts w:ascii="Trebuchet MS" w:hAnsi="Trebuchet MS"/>
          <w:color w:val="00456C"/>
          <w:sz w:val="39"/>
          <w:szCs w:val="39"/>
        </w:rPr>
        <w:t>bills</w:t>
      </w:r>
      <w:bookmarkEnd w:id="3"/>
      <w:proofErr w:type="gramEnd"/>
    </w:p>
    <w:tbl>
      <w:tblPr>
        <w:tblW w:w="5000" w:type="pct"/>
        <w:tblCellMar>
          <w:left w:w="0" w:type="dxa"/>
          <w:right w:w="0" w:type="dxa"/>
        </w:tblCellMar>
        <w:tblLook w:val="04A0" w:firstRow="1" w:lastRow="0" w:firstColumn="1" w:lastColumn="0" w:noHBand="0" w:noVBand="1"/>
      </w:tblPr>
      <w:tblGrid>
        <w:gridCol w:w="9026"/>
      </w:tblGrid>
      <w:tr w:rsidR="002F7A1A" w14:paraId="5806D05B" w14:textId="77777777" w:rsidTr="002F7A1A">
        <w:tc>
          <w:tcPr>
            <w:tcW w:w="0" w:type="auto"/>
            <w:vAlign w:val="center"/>
            <w:hideMark/>
          </w:tcPr>
          <w:p w14:paraId="13C8D99A" w14:textId="35C78A17" w:rsidR="002F7A1A" w:rsidRDefault="002F7A1A">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59776" behindDoc="0" locked="0" layoutInCell="1" allowOverlap="0" wp14:anchorId="7BBB85E3" wp14:editId="39DEDCC0">
                  <wp:simplePos x="0" y="0"/>
                  <wp:positionH relativeFrom="column">
                    <wp:align>right</wp:align>
                  </wp:positionH>
                  <wp:positionV relativeFrom="line">
                    <wp:posOffset>0</wp:posOffset>
                  </wp:positionV>
                  <wp:extent cx="1704975" cy="895350"/>
                  <wp:effectExtent l="0" t="0" r="9525" b="0"/>
                  <wp:wrapSquare wrapText="bothSides"/>
                  <wp:docPr id="1160698668" name="Picture 1" descr="Man holding radiator an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n holding radiator and paper"/>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Lower income households could benefit from free energy efficiency upgrades to their homes this winter with our support. </w:t>
            </w:r>
          </w:p>
          <w:p w14:paraId="1B509E26"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We are working with partners South Dartmoor Community Energy to survey eligible homes across the </w:t>
            </w:r>
            <w:proofErr w:type="gramStart"/>
            <w:r>
              <w:rPr>
                <w:rFonts w:ascii="Trebuchet MS" w:hAnsi="Trebuchet MS"/>
                <w:color w:val="3C3B39"/>
                <w:sz w:val="24"/>
                <w:szCs w:val="24"/>
              </w:rPr>
              <w:t>District</w:t>
            </w:r>
            <w:proofErr w:type="gramEnd"/>
            <w:r>
              <w:rPr>
                <w:rFonts w:ascii="Trebuchet MS" w:hAnsi="Trebuchet MS"/>
                <w:color w:val="3C3B39"/>
                <w:sz w:val="24"/>
                <w:szCs w:val="24"/>
              </w:rPr>
              <w:t xml:space="preserve"> and provide energy efficiency measures, personalised to the needs of the property.</w:t>
            </w:r>
          </w:p>
          <w:p w14:paraId="7ECFC9EE"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lastRenderedPageBreak/>
              <w:t xml:space="preserve">Homes Upgrade Grants are available to homeowners with an annual income of less than £31k, who have heating that isn't mains gas with an EPC rating of </w:t>
            </w:r>
            <w:proofErr w:type="gramStart"/>
            <w:r>
              <w:rPr>
                <w:rFonts w:ascii="Trebuchet MS" w:hAnsi="Trebuchet MS"/>
                <w:color w:val="3C3B39"/>
                <w:sz w:val="24"/>
                <w:szCs w:val="24"/>
              </w:rPr>
              <w:t>D,E</w:t>
            </w:r>
            <w:proofErr w:type="gramEnd"/>
            <w:r>
              <w:rPr>
                <w:rFonts w:ascii="Trebuchet MS" w:hAnsi="Trebuchet MS"/>
                <w:color w:val="3C3B39"/>
                <w:sz w:val="24"/>
                <w:szCs w:val="24"/>
              </w:rPr>
              <w:t>,F or G.</w:t>
            </w:r>
          </w:p>
          <w:p w14:paraId="04829D29"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Please spread the word and if you know of any residents who may be eligible for support, please ask them to </w:t>
            </w:r>
            <w:hyperlink r:id="rId21" w:tgtFrame="_blank" w:history="1">
              <w:r>
                <w:rPr>
                  <w:rStyle w:val="Hyperlink"/>
                  <w:rFonts w:ascii="Trebuchet MS" w:hAnsi="Trebuchet MS"/>
                  <w:color w:val="00456C"/>
                  <w:sz w:val="24"/>
                  <w:szCs w:val="24"/>
                </w:rPr>
                <w:t>apply online.</w:t>
              </w:r>
            </w:hyperlink>
            <w:r>
              <w:rPr>
                <w:rFonts w:ascii="Trebuchet MS" w:hAnsi="Trebuchet MS"/>
                <w:color w:val="3C3B39"/>
                <w:sz w:val="24"/>
                <w:szCs w:val="24"/>
              </w:rPr>
              <w:t> </w:t>
            </w:r>
          </w:p>
          <w:p w14:paraId="21D3DE60" w14:textId="77777777" w:rsidR="002F7A1A" w:rsidRDefault="002F7A1A">
            <w:pPr>
              <w:pStyle w:val="NormalWeb"/>
              <w:spacing w:before="0" w:beforeAutospacing="0" w:after="150" w:afterAutospacing="0"/>
              <w:rPr>
                <w:rFonts w:ascii="Trebuchet MS" w:hAnsi="Trebuchet MS"/>
                <w:color w:val="3C3B39"/>
                <w:sz w:val="24"/>
                <w:szCs w:val="24"/>
              </w:rPr>
            </w:pPr>
            <w:r>
              <w:rPr>
                <w:rStyle w:val="Strong"/>
                <w:rFonts w:ascii="Trebuchet MS" w:hAnsi="Trebuchet MS"/>
                <w:color w:val="3C3B39"/>
              </w:rPr>
              <w:t>Dave Sexton I </w:t>
            </w:r>
            <w:r>
              <w:rPr>
                <w:rFonts w:ascii="Trebuchet MS" w:hAnsi="Trebuchet MS"/>
                <w:color w:val="3C3B39"/>
                <w:sz w:val="24"/>
                <w:szCs w:val="24"/>
              </w:rPr>
              <w:t>Principal Environmental Health Officer</w:t>
            </w:r>
          </w:p>
        </w:tc>
      </w:tr>
    </w:tbl>
    <w:p w14:paraId="086327C7" w14:textId="77777777" w:rsidR="002F7A1A" w:rsidRDefault="002F7A1A" w:rsidP="002F7A1A">
      <w:pPr>
        <w:pStyle w:val="Heading1"/>
        <w:spacing w:before="0" w:beforeAutospacing="0" w:after="150" w:afterAutospacing="0"/>
        <w:rPr>
          <w:rFonts w:ascii="Trebuchet MS" w:hAnsi="Trebuchet MS"/>
          <w:color w:val="00456C"/>
          <w:sz w:val="39"/>
          <w:szCs w:val="39"/>
        </w:rPr>
      </w:pPr>
      <w:r>
        <w:rPr>
          <w:rFonts w:ascii="Trebuchet MS" w:hAnsi="Trebuchet MS"/>
          <w:color w:val="00456C"/>
          <w:sz w:val="39"/>
          <w:szCs w:val="39"/>
        </w:rPr>
        <w:lastRenderedPageBreak/>
        <w:t>Careers fair success</w:t>
      </w:r>
    </w:p>
    <w:tbl>
      <w:tblPr>
        <w:tblW w:w="5000" w:type="pct"/>
        <w:tblCellMar>
          <w:left w:w="0" w:type="dxa"/>
          <w:right w:w="0" w:type="dxa"/>
        </w:tblCellMar>
        <w:tblLook w:val="04A0" w:firstRow="1" w:lastRow="0" w:firstColumn="1" w:lastColumn="0" w:noHBand="0" w:noVBand="1"/>
      </w:tblPr>
      <w:tblGrid>
        <w:gridCol w:w="9026"/>
      </w:tblGrid>
      <w:tr w:rsidR="002F7A1A" w14:paraId="21D47702" w14:textId="77777777" w:rsidTr="002F7A1A">
        <w:tc>
          <w:tcPr>
            <w:tcW w:w="0" w:type="auto"/>
            <w:vAlign w:val="center"/>
            <w:hideMark/>
          </w:tcPr>
          <w:p w14:paraId="5EF9A4C7" w14:textId="60AC12F6" w:rsidR="002F7A1A" w:rsidRDefault="002F7A1A">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60800" behindDoc="0" locked="0" layoutInCell="1" allowOverlap="0" wp14:anchorId="4F39EDF0" wp14:editId="553801DB">
                  <wp:simplePos x="0" y="0"/>
                  <wp:positionH relativeFrom="column">
                    <wp:align>right</wp:align>
                  </wp:positionH>
                  <wp:positionV relativeFrom="line">
                    <wp:posOffset>0</wp:posOffset>
                  </wp:positionV>
                  <wp:extent cx="1704975" cy="1276350"/>
                  <wp:effectExtent l="0" t="0" r="9525" b="0"/>
                  <wp:wrapSquare wrapText="bothSides"/>
                  <wp:docPr id="1312748701" name="Picture 6" descr="People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ople talkin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704975" cy="127635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As part of our commitment to attract younger people into the organisation, we attended the Dartmoor Multi Agency Trust Careers Fair last week with a popular stand representing our organisations, and it has been an enormous success.</w:t>
            </w:r>
          </w:p>
          <w:p w14:paraId="2A335BEF"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The event covered Holsworthy School, Oakhampton College and Tavistock College and involved years 9 to 13 and saw over 600 students per year pass through the Fair.</w:t>
            </w:r>
          </w:p>
          <w:p w14:paraId="0F5A9A0C"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Over the two days we talked to hundreds of students promoting the opportunities and range of jobs at our Councils.</w:t>
            </w:r>
          </w:p>
        </w:tc>
      </w:tr>
    </w:tbl>
    <w:p w14:paraId="6EE6477D" w14:textId="77777777" w:rsidR="002F7A1A" w:rsidRDefault="002F7A1A" w:rsidP="002F7A1A">
      <w:pPr>
        <w:rPr>
          <w:rFonts w:ascii="Calibri" w:hAnsi="Calibri" w:cs="Calibri"/>
          <w:vanish/>
        </w:rPr>
      </w:pPr>
    </w:p>
    <w:tbl>
      <w:tblPr>
        <w:tblW w:w="5000" w:type="pct"/>
        <w:tblCellMar>
          <w:left w:w="0" w:type="dxa"/>
          <w:right w:w="0" w:type="dxa"/>
        </w:tblCellMar>
        <w:tblLook w:val="04A0" w:firstRow="1" w:lastRow="0" w:firstColumn="1" w:lastColumn="0" w:noHBand="0" w:noVBand="1"/>
      </w:tblPr>
      <w:tblGrid>
        <w:gridCol w:w="9026"/>
      </w:tblGrid>
      <w:tr w:rsidR="002F7A1A" w14:paraId="48335C73" w14:textId="77777777" w:rsidTr="002F7A1A">
        <w:tc>
          <w:tcPr>
            <w:tcW w:w="0" w:type="auto"/>
            <w:vAlign w:val="center"/>
            <w:hideMark/>
          </w:tcPr>
          <w:p w14:paraId="1351765B" w14:textId="18620F5B" w:rsidR="002F7A1A" w:rsidRDefault="002F7A1A">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61824" behindDoc="0" locked="0" layoutInCell="1" allowOverlap="0" wp14:anchorId="7C69F82F" wp14:editId="05974C98">
                  <wp:simplePos x="0" y="0"/>
                  <wp:positionH relativeFrom="column">
                    <wp:align>left</wp:align>
                  </wp:positionH>
                  <wp:positionV relativeFrom="line">
                    <wp:posOffset>0</wp:posOffset>
                  </wp:positionV>
                  <wp:extent cx="1704975" cy="1276350"/>
                  <wp:effectExtent l="0" t="0" r="9525" b="0"/>
                  <wp:wrapSquare wrapText="bothSides"/>
                  <wp:docPr id="360115055" name="Picture 5" descr="people talk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ople talking 2"/>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704975" cy="127635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What was evident from talking to students of all ages, is the interest in apprenticeships which is something we are focusing on.</w:t>
            </w:r>
          </w:p>
          <w:p w14:paraId="373642EC"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We are continuing to </w:t>
            </w:r>
            <w:proofErr w:type="gramStart"/>
            <w:r>
              <w:rPr>
                <w:rFonts w:ascii="Trebuchet MS" w:hAnsi="Trebuchet MS"/>
                <w:color w:val="3C3B39"/>
                <w:sz w:val="24"/>
                <w:szCs w:val="24"/>
              </w:rPr>
              <w:t>exploring</w:t>
            </w:r>
            <w:proofErr w:type="gramEnd"/>
            <w:r>
              <w:rPr>
                <w:rFonts w:ascii="Trebuchet MS" w:hAnsi="Trebuchet MS"/>
                <w:color w:val="3C3B39"/>
                <w:sz w:val="24"/>
                <w:szCs w:val="24"/>
              </w:rPr>
              <w:t xml:space="preserve"> other events that we can attend across our areas, to raise our profile with the schools and students, and also other organisations with whom we can work to promote these opportunities.</w:t>
            </w:r>
          </w:p>
          <w:p w14:paraId="37B2249D" w14:textId="77777777" w:rsidR="002F7A1A" w:rsidRDefault="002F7A1A">
            <w:pPr>
              <w:pStyle w:val="NormalWeb"/>
              <w:spacing w:before="0" w:beforeAutospacing="0" w:after="150" w:afterAutospacing="0"/>
              <w:rPr>
                <w:rFonts w:ascii="Trebuchet MS" w:hAnsi="Trebuchet MS"/>
                <w:color w:val="3C3B39"/>
                <w:sz w:val="24"/>
                <w:szCs w:val="24"/>
              </w:rPr>
            </w:pPr>
            <w:proofErr w:type="gramStart"/>
            <w:r>
              <w:rPr>
                <w:rStyle w:val="Strong"/>
                <w:rFonts w:ascii="Trebuchet MS" w:hAnsi="Trebuchet MS"/>
                <w:color w:val="3C3B39"/>
                <w:sz w:val="24"/>
                <w:szCs w:val="24"/>
              </w:rPr>
              <w:t>Catherine Bowen</w:t>
            </w:r>
            <w:proofErr w:type="gramEnd"/>
            <w:r>
              <w:rPr>
                <w:rStyle w:val="Strong"/>
                <w:rFonts w:ascii="Trebuchet MS" w:hAnsi="Trebuchet MS"/>
                <w:color w:val="3C3B39"/>
                <w:sz w:val="24"/>
                <w:szCs w:val="24"/>
              </w:rPr>
              <w:t xml:space="preserve"> I </w:t>
            </w:r>
            <w:r>
              <w:rPr>
                <w:rFonts w:ascii="Trebuchet MS" w:hAnsi="Trebuchet MS"/>
                <w:color w:val="3C3B39"/>
                <w:sz w:val="24"/>
                <w:szCs w:val="24"/>
              </w:rPr>
              <w:t>Head of Organisational Development</w:t>
            </w:r>
          </w:p>
        </w:tc>
      </w:tr>
    </w:tbl>
    <w:p w14:paraId="1C4B13AC" w14:textId="77777777" w:rsidR="002F7A1A" w:rsidRDefault="002F7A1A" w:rsidP="002F7A1A">
      <w:pPr>
        <w:pStyle w:val="Heading1"/>
        <w:spacing w:before="0" w:beforeAutospacing="0" w:after="150" w:afterAutospacing="0"/>
        <w:rPr>
          <w:rFonts w:ascii="Trebuchet MS" w:hAnsi="Trebuchet MS"/>
          <w:color w:val="00456C"/>
          <w:sz w:val="39"/>
          <w:szCs w:val="39"/>
        </w:rPr>
      </w:pPr>
      <w:r>
        <w:rPr>
          <w:rFonts w:ascii="Trebuchet MS" w:hAnsi="Trebuchet MS"/>
          <w:color w:val="00456C"/>
          <w:sz w:val="39"/>
          <w:szCs w:val="39"/>
        </w:rPr>
        <w:t xml:space="preserve">New planning software </w:t>
      </w:r>
    </w:p>
    <w:tbl>
      <w:tblPr>
        <w:tblW w:w="5000" w:type="pct"/>
        <w:tblCellMar>
          <w:left w:w="0" w:type="dxa"/>
          <w:right w:w="0" w:type="dxa"/>
        </w:tblCellMar>
        <w:tblLook w:val="04A0" w:firstRow="1" w:lastRow="0" w:firstColumn="1" w:lastColumn="0" w:noHBand="0" w:noVBand="1"/>
      </w:tblPr>
      <w:tblGrid>
        <w:gridCol w:w="9026"/>
      </w:tblGrid>
      <w:tr w:rsidR="002F7A1A" w14:paraId="6B5E06B6" w14:textId="77777777" w:rsidTr="002F7A1A">
        <w:tc>
          <w:tcPr>
            <w:tcW w:w="0" w:type="auto"/>
            <w:vAlign w:val="center"/>
            <w:hideMark/>
          </w:tcPr>
          <w:p w14:paraId="073E6FE0" w14:textId="4255EC9A" w:rsidR="002F7A1A" w:rsidRDefault="002F7A1A">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53632" behindDoc="0" locked="0" layoutInCell="1" allowOverlap="0" wp14:anchorId="5303DCC1" wp14:editId="377FF139">
                  <wp:simplePos x="0" y="0"/>
                  <wp:positionH relativeFrom="column">
                    <wp:align>right</wp:align>
                  </wp:positionH>
                  <wp:positionV relativeFrom="line">
                    <wp:posOffset>0</wp:posOffset>
                  </wp:positionV>
                  <wp:extent cx="1704975" cy="1095375"/>
                  <wp:effectExtent l="0" t="0" r="9525" b="9525"/>
                  <wp:wrapSquare wrapText="bothSides"/>
                  <wp:docPr id="313093912" name="Picture 9" descr="planning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nning software"/>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704975" cy="10953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 xml:space="preserve">As part of the implementation of the Planning Improvement Plan, we have now gone live with our new Planning Software called </w:t>
            </w:r>
            <w:proofErr w:type="spellStart"/>
            <w:r>
              <w:rPr>
                <w:rFonts w:ascii="Trebuchet MS" w:hAnsi="Trebuchet MS"/>
                <w:color w:val="3C3B39"/>
                <w:sz w:val="24"/>
                <w:szCs w:val="24"/>
              </w:rPr>
              <w:t>MasterGov</w:t>
            </w:r>
            <w:proofErr w:type="spellEnd"/>
            <w:r>
              <w:rPr>
                <w:rFonts w:ascii="Trebuchet MS" w:hAnsi="Trebuchet MS"/>
                <w:color w:val="3C3B39"/>
                <w:sz w:val="24"/>
                <w:szCs w:val="24"/>
              </w:rPr>
              <w:t xml:space="preserve">. The system went live on Wednesday 29 November 2023 and alongside the </w:t>
            </w:r>
            <w:proofErr w:type="gramStart"/>
            <w:r>
              <w:rPr>
                <w:rFonts w:ascii="Trebuchet MS" w:hAnsi="Trebuchet MS"/>
                <w:color w:val="3C3B39"/>
                <w:sz w:val="24"/>
                <w:szCs w:val="24"/>
              </w:rPr>
              <w:t>back office</w:t>
            </w:r>
            <w:proofErr w:type="gramEnd"/>
            <w:r>
              <w:rPr>
                <w:rFonts w:ascii="Trebuchet MS" w:hAnsi="Trebuchet MS"/>
                <w:color w:val="3C3B39"/>
                <w:sz w:val="24"/>
                <w:szCs w:val="24"/>
              </w:rPr>
              <w:t xml:space="preserve"> system we have also introduced new website pages to search and display planning applications. This is updated by the main </w:t>
            </w:r>
            <w:proofErr w:type="spellStart"/>
            <w:r>
              <w:rPr>
                <w:rFonts w:ascii="Trebuchet MS" w:hAnsi="Trebuchet MS"/>
                <w:color w:val="3C3B39"/>
                <w:sz w:val="24"/>
                <w:szCs w:val="24"/>
              </w:rPr>
              <w:t>MasterGov</w:t>
            </w:r>
            <w:proofErr w:type="spellEnd"/>
            <w:r>
              <w:rPr>
                <w:rFonts w:ascii="Trebuchet MS" w:hAnsi="Trebuchet MS"/>
                <w:color w:val="3C3B39"/>
                <w:sz w:val="24"/>
                <w:szCs w:val="24"/>
              </w:rPr>
              <w:t xml:space="preserve"> software in real time – meaning that documents, plans and decision will be published immediately. The changes to the website have been positively received.</w:t>
            </w:r>
          </w:p>
          <w:p w14:paraId="0156954F"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The move across to </w:t>
            </w:r>
            <w:proofErr w:type="spellStart"/>
            <w:r>
              <w:rPr>
                <w:rFonts w:ascii="Trebuchet MS" w:hAnsi="Trebuchet MS"/>
                <w:color w:val="3C3B39"/>
                <w:sz w:val="24"/>
                <w:szCs w:val="24"/>
              </w:rPr>
              <w:t>MasterGov</w:t>
            </w:r>
            <w:proofErr w:type="spellEnd"/>
            <w:r>
              <w:rPr>
                <w:rFonts w:ascii="Trebuchet MS" w:hAnsi="Trebuchet MS"/>
                <w:color w:val="3C3B39"/>
                <w:sz w:val="24"/>
                <w:szCs w:val="24"/>
              </w:rPr>
              <w:t xml:space="preserve"> has gone well and been completed on time. There are some minor issues to resolve as expected, and understandably it will take a little time for everyone to become confident with the new software. However, staff are already appreciating the benefits of the new system, working </w:t>
            </w:r>
            <w:proofErr w:type="gramStart"/>
            <w:r>
              <w:rPr>
                <w:rFonts w:ascii="Trebuchet MS" w:hAnsi="Trebuchet MS"/>
                <w:color w:val="3C3B39"/>
                <w:sz w:val="24"/>
                <w:szCs w:val="24"/>
              </w:rPr>
              <w:t>together</w:t>
            </w:r>
            <w:proofErr w:type="gramEnd"/>
            <w:r>
              <w:rPr>
                <w:rFonts w:ascii="Trebuchet MS" w:hAnsi="Trebuchet MS"/>
                <w:color w:val="3C3B39"/>
                <w:sz w:val="24"/>
                <w:szCs w:val="24"/>
              </w:rPr>
              <w:t xml:space="preserve"> and supporting each other through the change.</w:t>
            </w:r>
          </w:p>
          <w:p w14:paraId="71AA9C43"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lastRenderedPageBreak/>
              <w:t xml:space="preserve">The system has numerous benefits, but the primary focus is on the external users of the service – applicants, agents, residents, </w:t>
            </w:r>
            <w:proofErr w:type="gramStart"/>
            <w:r>
              <w:rPr>
                <w:rFonts w:ascii="Trebuchet MS" w:hAnsi="Trebuchet MS"/>
                <w:color w:val="3C3B39"/>
                <w:sz w:val="24"/>
                <w:szCs w:val="24"/>
              </w:rPr>
              <w:t>town</w:t>
            </w:r>
            <w:proofErr w:type="gramEnd"/>
            <w:r>
              <w:rPr>
                <w:rFonts w:ascii="Trebuchet MS" w:hAnsi="Trebuchet MS"/>
                <w:color w:val="3C3B39"/>
                <w:sz w:val="24"/>
                <w:szCs w:val="24"/>
              </w:rPr>
              <w:t xml:space="preserve"> and parish councils. They will benefit from a simpler, more intuitive and structured planning online system, including a </w:t>
            </w:r>
            <w:proofErr w:type="gramStart"/>
            <w:r>
              <w:rPr>
                <w:rFonts w:ascii="Trebuchet MS" w:hAnsi="Trebuchet MS"/>
                <w:color w:val="3C3B39"/>
                <w:sz w:val="24"/>
                <w:szCs w:val="24"/>
              </w:rPr>
              <w:t>brand new</w:t>
            </w:r>
            <w:proofErr w:type="gramEnd"/>
            <w:r>
              <w:rPr>
                <w:rFonts w:ascii="Trebuchet MS" w:hAnsi="Trebuchet MS"/>
                <w:color w:val="3C3B39"/>
                <w:sz w:val="24"/>
                <w:szCs w:val="24"/>
              </w:rPr>
              <w:t xml:space="preserve"> Map search function which will be enhanced over time.</w:t>
            </w:r>
          </w:p>
          <w:p w14:paraId="3939A8C2"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Over the coming weeks we will introducing further changes, including updating the weekly reports and the information which can be reported from the system to continue to further improve the planning service.</w:t>
            </w:r>
          </w:p>
          <w:p w14:paraId="740BE793"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If any Members would like to be shown the new planning software or </w:t>
            </w:r>
            <w:proofErr w:type="gramStart"/>
            <w:r>
              <w:rPr>
                <w:rFonts w:ascii="Trebuchet MS" w:hAnsi="Trebuchet MS"/>
                <w:color w:val="3C3B39"/>
                <w:sz w:val="24"/>
                <w:szCs w:val="24"/>
              </w:rPr>
              <w:t>website</w:t>
            </w:r>
            <w:proofErr w:type="gramEnd"/>
            <w:r>
              <w:rPr>
                <w:rFonts w:ascii="Trebuchet MS" w:hAnsi="Trebuchet MS"/>
                <w:color w:val="3C3B39"/>
                <w:sz w:val="24"/>
                <w:szCs w:val="24"/>
              </w:rPr>
              <w:t xml:space="preserve"> please contact </w:t>
            </w:r>
            <w:hyperlink r:id="rId25" w:tgtFrame="_blank" w:history="1">
              <w:r>
                <w:rPr>
                  <w:rStyle w:val="Hyperlink"/>
                  <w:rFonts w:ascii="Trebuchet MS" w:hAnsi="Trebuchet MS"/>
                  <w:color w:val="00456C"/>
                  <w:sz w:val="24"/>
                  <w:szCs w:val="24"/>
                </w:rPr>
                <w:t>Helen Smart</w:t>
              </w:r>
            </w:hyperlink>
            <w:r>
              <w:rPr>
                <w:rFonts w:ascii="Trebuchet MS" w:hAnsi="Trebuchet MS"/>
                <w:color w:val="3C3B39"/>
                <w:sz w:val="24"/>
                <w:szCs w:val="24"/>
              </w:rPr>
              <w:t>.</w:t>
            </w:r>
          </w:p>
          <w:p w14:paraId="07BFEF16" w14:textId="77777777" w:rsidR="002F7A1A" w:rsidRDefault="002F7A1A">
            <w:pPr>
              <w:pStyle w:val="NormalWeb"/>
              <w:spacing w:before="0" w:beforeAutospacing="0" w:after="150" w:afterAutospacing="0"/>
              <w:rPr>
                <w:rFonts w:ascii="Trebuchet MS" w:hAnsi="Trebuchet MS"/>
                <w:color w:val="3C3B39"/>
                <w:sz w:val="24"/>
                <w:szCs w:val="24"/>
              </w:rPr>
            </w:pPr>
            <w:r>
              <w:rPr>
                <w:rStyle w:val="Strong"/>
                <w:rFonts w:ascii="Trebuchet MS" w:hAnsi="Trebuchet MS"/>
                <w:color w:val="3C3B39"/>
                <w:sz w:val="24"/>
                <w:szCs w:val="24"/>
              </w:rPr>
              <w:t>Helen Smart</w:t>
            </w:r>
          </w:p>
          <w:p w14:paraId="6943DC0E"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Planning Business Manager</w:t>
            </w:r>
          </w:p>
        </w:tc>
      </w:tr>
    </w:tbl>
    <w:p w14:paraId="1134571A" w14:textId="77777777" w:rsidR="002F7A1A" w:rsidRDefault="002F7A1A" w:rsidP="002F7A1A">
      <w:pPr>
        <w:rPr>
          <w:rFonts w:ascii="Calibri" w:hAnsi="Calibri" w:cs="Calibri"/>
          <w:vanish/>
        </w:rPr>
      </w:pPr>
    </w:p>
    <w:tbl>
      <w:tblPr>
        <w:tblW w:w="5000" w:type="pct"/>
        <w:jc w:val="center"/>
        <w:tblCellMar>
          <w:left w:w="0" w:type="dxa"/>
          <w:right w:w="0" w:type="dxa"/>
        </w:tblCellMar>
        <w:tblLook w:val="04A0" w:firstRow="1" w:lastRow="0" w:firstColumn="1" w:lastColumn="0" w:noHBand="0" w:noVBand="1"/>
      </w:tblPr>
      <w:tblGrid>
        <w:gridCol w:w="9026"/>
      </w:tblGrid>
      <w:tr w:rsidR="002F7A1A" w14:paraId="75CFF9C4" w14:textId="77777777" w:rsidTr="002F7A1A">
        <w:trPr>
          <w:jc w:val="center"/>
        </w:trPr>
        <w:tc>
          <w:tcPr>
            <w:tcW w:w="5000" w:type="pct"/>
            <w:vAlign w:val="center"/>
            <w:hideMark/>
          </w:tcPr>
          <w:p w14:paraId="1FFE31FA" w14:textId="77777777" w:rsidR="002F7A1A" w:rsidRDefault="00000000">
            <w:pPr>
              <w:jc w:val="center"/>
              <w:rPr>
                <w:rFonts w:eastAsia="Times New Roman"/>
              </w:rPr>
            </w:pPr>
            <w:r>
              <w:rPr>
                <w:rFonts w:eastAsia="Times New Roman"/>
              </w:rPr>
              <w:pict w14:anchorId="49907772">
                <v:rect id="_x0000_i1028" style="width:468pt;height:1.2pt" o:hralign="center" o:hrstd="t" o:hr="t" fillcolor="#a0a0a0" stroked="f"/>
              </w:pict>
            </w:r>
          </w:p>
        </w:tc>
      </w:tr>
    </w:tbl>
    <w:p w14:paraId="46ADCC03" w14:textId="77777777" w:rsidR="002F7A1A" w:rsidRDefault="002F7A1A" w:rsidP="002F7A1A">
      <w:pPr>
        <w:pStyle w:val="Heading1"/>
        <w:spacing w:before="0" w:beforeAutospacing="0" w:after="150" w:afterAutospacing="0"/>
        <w:rPr>
          <w:rFonts w:ascii="Trebuchet MS" w:hAnsi="Trebuchet MS" w:cs="Calibri"/>
          <w:color w:val="00456C"/>
          <w:sz w:val="39"/>
          <w:szCs w:val="39"/>
        </w:rPr>
      </w:pPr>
      <w:bookmarkStart w:id="4" w:name="link_8"/>
      <w:r>
        <w:rPr>
          <w:rFonts w:ascii="Trebuchet MS" w:hAnsi="Trebuchet MS"/>
          <w:color w:val="00456C"/>
          <w:sz w:val="39"/>
          <w:szCs w:val="39"/>
        </w:rPr>
        <w:t>Joint Local Plan Appeals Digest</w:t>
      </w:r>
      <w:bookmarkEnd w:id="4"/>
    </w:p>
    <w:tbl>
      <w:tblPr>
        <w:tblW w:w="5000" w:type="pct"/>
        <w:tblCellMar>
          <w:left w:w="0" w:type="dxa"/>
          <w:right w:w="0" w:type="dxa"/>
        </w:tblCellMar>
        <w:tblLook w:val="04A0" w:firstRow="1" w:lastRow="0" w:firstColumn="1" w:lastColumn="0" w:noHBand="0" w:noVBand="1"/>
      </w:tblPr>
      <w:tblGrid>
        <w:gridCol w:w="9026"/>
      </w:tblGrid>
      <w:tr w:rsidR="002F7A1A" w14:paraId="3C8A84CC" w14:textId="77777777" w:rsidTr="002F7A1A">
        <w:tc>
          <w:tcPr>
            <w:tcW w:w="0" w:type="auto"/>
            <w:vAlign w:val="center"/>
            <w:hideMark/>
          </w:tcPr>
          <w:p w14:paraId="14787A04" w14:textId="1B14C705" w:rsidR="002F7A1A" w:rsidRDefault="002F7A1A">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54656" behindDoc="0" locked="0" layoutInCell="1" allowOverlap="0" wp14:anchorId="5638A85C" wp14:editId="6A6E0DD0">
                  <wp:simplePos x="0" y="0"/>
                  <wp:positionH relativeFrom="column">
                    <wp:align>right</wp:align>
                  </wp:positionH>
                  <wp:positionV relativeFrom="line">
                    <wp:posOffset>0</wp:posOffset>
                  </wp:positionV>
                  <wp:extent cx="1704975" cy="1609725"/>
                  <wp:effectExtent l="0" t="0" r="9525" b="9525"/>
                  <wp:wrapSquare wrapText="bothSides"/>
                  <wp:docPr id="877505243" name="Picture 8" descr="planning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ning update"/>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704975" cy="160972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 xml:space="preserve">The Appeals Digest considers a handful of planning appeals that have been issued in the JLP </w:t>
            </w:r>
            <w:proofErr w:type="gramStart"/>
            <w:r>
              <w:rPr>
                <w:rFonts w:ascii="Trebuchet MS" w:hAnsi="Trebuchet MS"/>
                <w:color w:val="3C3B39"/>
                <w:sz w:val="24"/>
                <w:szCs w:val="24"/>
              </w:rPr>
              <w:t>area, and</w:t>
            </w:r>
            <w:proofErr w:type="gramEnd"/>
            <w:r>
              <w:rPr>
                <w:rFonts w:ascii="Trebuchet MS" w:hAnsi="Trebuchet MS"/>
                <w:color w:val="3C3B39"/>
                <w:sz w:val="24"/>
                <w:szCs w:val="24"/>
              </w:rPr>
              <w:t xml:space="preserve"> provides an assessment of the way that policies have been applied and interpreted. This will help make more consistent and transparent decisions in the future.</w:t>
            </w:r>
          </w:p>
          <w:p w14:paraId="6CEDA6A5"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Each appeal contained within the digest includes key passages of text from the appeals, and highlights the issues considered by Inspectors in coming to a decision.</w:t>
            </w:r>
          </w:p>
          <w:p w14:paraId="741EF4CF"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Where relevant, the appeals digest will also include appeals and case law from other parts of the UK that contain decisions that are pertinent to decision making by the JLP Councils.</w:t>
            </w:r>
          </w:p>
          <w:p w14:paraId="62A2A68D"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Read the Appeals Digest </w:t>
            </w:r>
            <w:hyperlink r:id="rId27" w:tgtFrame="_blank" w:history="1">
              <w:r>
                <w:rPr>
                  <w:rStyle w:val="Hyperlink"/>
                  <w:rFonts w:ascii="Trebuchet MS" w:hAnsi="Trebuchet MS"/>
                  <w:color w:val="00456C"/>
                  <w:sz w:val="24"/>
                  <w:szCs w:val="24"/>
                </w:rPr>
                <w:t>here</w:t>
              </w:r>
            </w:hyperlink>
            <w:r>
              <w:rPr>
                <w:rFonts w:ascii="Trebuchet MS" w:hAnsi="Trebuchet MS"/>
                <w:color w:val="3C3B39"/>
                <w:sz w:val="24"/>
                <w:szCs w:val="24"/>
              </w:rPr>
              <w:t>. </w:t>
            </w:r>
          </w:p>
          <w:p w14:paraId="14DC6B15" w14:textId="77777777" w:rsidR="002F7A1A" w:rsidRDefault="002F7A1A">
            <w:pPr>
              <w:pStyle w:val="NormalWeb"/>
              <w:spacing w:before="0" w:beforeAutospacing="0" w:after="150" w:afterAutospacing="0"/>
              <w:rPr>
                <w:rFonts w:ascii="Trebuchet MS" w:hAnsi="Trebuchet MS"/>
                <w:color w:val="3C3B39"/>
                <w:sz w:val="24"/>
                <w:szCs w:val="24"/>
              </w:rPr>
            </w:pPr>
            <w:r>
              <w:rPr>
                <w:rStyle w:val="Strong"/>
                <w:rFonts w:ascii="Trebuchet MS" w:hAnsi="Trebuchet MS"/>
                <w:color w:val="3C3B39"/>
                <w:sz w:val="24"/>
                <w:szCs w:val="24"/>
              </w:rPr>
              <w:t>Phil Baker </w:t>
            </w:r>
          </w:p>
          <w:p w14:paraId="6704C1C5"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Principal Planning Officer</w:t>
            </w:r>
          </w:p>
        </w:tc>
      </w:tr>
    </w:tbl>
    <w:p w14:paraId="291564F8" w14:textId="77777777" w:rsidR="002F7A1A" w:rsidRDefault="002F7A1A" w:rsidP="002F7A1A">
      <w:pPr>
        <w:rPr>
          <w:rFonts w:ascii="Calibri" w:hAnsi="Calibri" w:cs="Calibri"/>
          <w:vanish/>
        </w:rPr>
      </w:pPr>
    </w:p>
    <w:tbl>
      <w:tblPr>
        <w:tblW w:w="5000" w:type="pct"/>
        <w:jc w:val="center"/>
        <w:tblCellMar>
          <w:left w:w="0" w:type="dxa"/>
          <w:right w:w="0" w:type="dxa"/>
        </w:tblCellMar>
        <w:tblLook w:val="04A0" w:firstRow="1" w:lastRow="0" w:firstColumn="1" w:lastColumn="0" w:noHBand="0" w:noVBand="1"/>
      </w:tblPr>
      <w:tblGrid>
        <w:gridCol w:w="9026"/>
      </w:tblGrid>
      <w:tr w:rsidR="002F7A1A" w14:paraId="112E0058" w14:textId="77777777" w:rsidTr="002F7A1A">
        <w:trPr>
          <w:jc w:val="center"/>
        </w:trPr>
        <w:tc>
          <w:tcPr>
            <w:tcW w:w="5000" w:type="pct"/>
            <w:vAlign w:val="center"/>
            <w:hideMark/>
          </w:tcPr>
          <w:p w14:paraId="34CF5649" w14:textId="77777777" w:rsidR="002F7A1A" w:rsidRDefault="00000000">
            <w:pPr>
              <w:jc w:val="center"/>
              <w:rPr>
                <w:rFonts w:eastAsia="Times New Roman"/>
              </w:rPr>
            </w:pPr>
            <w:r>
              <w:rPr>
                <w:rFonts w:eastAsia="Times New Roman"/>
              </w:rPr>
              <w:pict w14:anchorId="46433B69">
                <v:rect id="_x0000_i1029" style="width:468pt;height:1.2pt" o:hralign="center" o:hrstd="t" o:hr="t" fillcolor="#a0a0a0" stroked="f"/>
              </w:pict>
            </w:r>
          </w:p>
        </w:tc>
      </w:tr>
    </w:tbl>
    <w:p w14:paraId="2CCFF0EF" w14:textId="77777777" w:rsidR="002F7A1A" w:rsidRDefault="002F7A1A" w:rsidP="002F7A1A">
      <w:pPr>
        <w:pStyle w:val="Heading1"/>
        <w:spacing w:before="0" w:beforeAutospacing="0" w:after="150" w:afterAutospacing="0"/>
        <w:rPr>
          <w:rFonts w:ascii="Trebuchet MS" w:hAnsi="Trebuchet MS" w:cs="Calibri"/>
          <w:color w:val="00456C"/>
          <w:sz w:val="39"/>
          <w:szCs w:val="39"/>
        </w:rPr>
      </w:pPr>
      <w:r>
        <w:rPr>
          <w:rFonts w:ascii="Trebuchet MS" w:hAnsi="Trebuchet MS"/>
          <w:color w:val="00456C"/>
          <w:sz w:val="39"/>
          <w:szCs w:val="39"/>
        </w:rPr>
        <w:t>Support with energy bills</w:t>
      </w:r>
    </w:p>
    <w:tbl>
      <w:tblPr>
        <w:tblW w:w="5183" w:type="pct"/>
        <w:tblCellMar>
          <w:left w:w="0" w:type="dxa"/>
          <w:right w:w="0" w:type="dxa"/>
        </w:tblCellMar>
        <w:tblLook w:val="04A0" w:firstRow="1" w:lastRow="0" w:firstColumn="1" w:lastColumn="0" w:noHBand="0" w:noVBand="1"/>
      </w:tblPr>
      <w:tblGrid>
        <w:gridCol w:w="9356"/>
      </w:tblGrid>
      <w:tr w:rsidR="002F7A1A" w14:paraId="703399FD" w14:textId="77777777" w:rsidTr="00311D06">
        <w:tc>
          <w:tcPr>
            <w:tcW w:w="5000" w:type="pct"/>
            <w:vAlign w:val="center"/>
            <w:hideMark/>
          </w:tcPr>
          <w:p w14:paraId="405AC6CF" w14:textId="1414EAEF" w:rsidR="002F7A1A" w:rsidRDefault="002F7A1A">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55680" behindDoc="0" locked="0" layoutInCell="1" allowOverlap="0" wp14:anchorId="569FBFDD" wp14:editId="57F2AE48">
                  <wp:simplePos x="0" y="0"/>
                  <wp:positionH relativeFrom="column">
                    <wp:align>right</wp:align>
                  </wp:positionH>
                  <wp:positionV relativeFrom="line">
                    <wp:posOffset>0</wp:posOffset>
                  </wp:positionV>
                  <wp:extent cx="1704975" cy="895350"/>
                  <wp:effectExtent l="0" t="0" r="9525" b="0"/>
                  <wp:wrapSquare wrapText="bothSides"/>
                  <wp:docPr id="1363601145" name="Picture 7" descr="Man holding radiator an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 holding radiator and paper"/>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Lower income households could benefit from free energy efficiency upgrades to their homes this winter with our support. </w:t>
            </w:r>
          </w:p>
          <w:p w14:paraId="7589BFB3"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Please help spread the word of our Homes Upgrade Grant, available to homeowners with an annual income of less than £31k, who have heating that isn't mains gas and an EPC rating of </w:t>
            </w:r>
            <w:proofErr w:type="gramStart"/>
            <w:r>
              <w:rPr>
                <w:rFonts w:ascii="Trebuchet MS" w:hAnsi="Trebuchet MS"/>
                <w:color w:val="3C3B39"/>
                <w:sz w:val="24"/>
                <w:szCs w:val="24"/>
              </w:rPr>
              <w:t>D,E</w:t>
            </w:r>
            <w:proofErr w:type="gramEnd"/>
            <w:r>
              <w:rPr>
                <w:rFonts w:ascii="Trebuchet MS" w:hAnsi="Trebuchet MS"/>
                <w:color w:val="3C3B39"/>
                <w:sz w:val="24"/>
                <w:szCs w:val="24"/>
              </w:rPr>
              <w:t>,F or G. </w:t>
            </w:r>
          </w:p>
          <w:p w14:paraId="408C2153"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lastRenderedPageBreak/>
              <w:t xml:space="preserve">We are working with partners South Dartmoor Community Energy to survey eligible homes across the </w:t>
            </w:r>
            <w:proofErr w:type="gramStart"/>
            <w:r>
              <w:rPr>
                <w:rFonts w:ascii="Trebuchet MS" w:hAnsi="Trebuchet MS"/>
                <w:color w:val="3C3B39"/>
                <w:sz w:val="24"/>
                <w:szCs w:val="24"/>
              </w:rPr>
              <w:t>District</w:t>
            </w:r>
            <w:proofErr w:type="gramEnd"/>
            <w:r>
              <w:rPr>
                <w:rFonts w:ascii="Trebuchet MS" w:hAnsi="Trebuchet MS"/>
                <w:color w:val="3C3B39"/>
                <w:sz w:val="24"/>
                <w:szCs w:val="24"/>
              </w:rPr>
              <w:t xml:space="preserve"> and provide energy efficiency measures, personalised to the needs of the property. </w:t>
            </w:r>
          </w:p>
          <w:p w14:paraId="5AE74B30"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If you know of any residents who may be eligible for support, please ask them to </w:t>
            </w:r>
            <w:hyperlink r:id="rId28" w:tgtFrame="_blank" w:history="1">
              <w:r>
                <w:rPr>
                  <w:rStyle w:val="Hyperlink"/>
                  <w:rFonts w:ascii="Trebuchet MS" w:hAnsi="Trebuchet MS"/>
                  <w:color w:val="00456C"/>
                  <w:sz w:val="24"/>
                  <w:szCs w:val="24"/>
                </w:rPr>
                <w:t>apply online.</w:t>
              </w:r>
            </w:hyperlink>
            <w:r>
              <w:rPr>
                <w:rFonts w:ascii="Trebuchet MS" w:hAnsi="Trebuchet MS"/>
                <w:color w:val="3C3B39"/>
                <w:sz w:val="24"/>
                <w:szCs w:val="24"/>
              </w:rPr>
              <w:t> </w:t>
            </w:r>
          </w:p>
          <w:p w14:paraId="763C48B3" w14:textId="77777777" w:rsidR="002F7A1A" w:rsidRDefault="002F7A1A">
            <w:pPr>
              <w:pStyle w:val="NormalWeb"/>
              <w:spacing w:before="0" w:beforeAutospacing="0" w:after="150" w:afterAutospacing="0"/>
              <w:rPr>
                <w:rFonts w:ascii="Trebuchet MS" w:hAnsi="Trebuchet MS"/>
                <w:color w:val="3C3B39"/>
                <w:sz w:val="24"/>
                <w:szCs w:val="24"/>
              </w:rPr>
            </w:pPr>
            <w:r>
              <w:rPr>
                <w:rStyle w:val="Strong"/>
                <w:rFonts w:ascii="Trebuchet MS" w:hAnsi="Trebuchet MS"/>
                <w:color w:val="3C3B39"/>
                <w:sz w:val="24"/>
                <w:szCs w:val="24"/>
              </w:rPr>
              <w:t>Dave Sexton </w:t>
            </w:r>
          </w:p>
          <w:p w14:paraId="01BDFA2F" w14:textId="77777777" w:rsidR="002F7A1A" w:rsidRDefault="002F7A1A">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Principal Environmental Health Officer</w:t>
            </w:r>
          </w:p>
        </w:tc>
      </w:tr>
      <w:tr w:rsidR="00383033" w14:paraId="0645C8A6" w14:textId="77777777" w:rsidTr="00311D06">
        <w:trPr>
          <w:trHeight w:val="10434"/>
        </w:trPr>
        <w:tc>
          <w:tcPr>
            <w:tcW w:w="5000" w:type="pct"/>
            <w:vAlign w:val="center"/>
          </w:tcPr>
          <w:p w14:paraId="69769BD9" w14:textId="6DE11855" w:rsidR="00383033" w:rsidRDefault="00383033" w:rsidP="002F7A1A">
            <w:pPr>
              <w:spacing w:line="259" w:lineRule="auto"/>
            </w:pPr>
          </w:p>
        </w:tc>
      </w:tr>
      <w:tr w:rsidR="00514C7F" w14:paraId="40B1A024" w14:textId="77777777" w:rsidTr="00311D06">
        <w:trPr>
          <w:trHeight w:val="10434"/>
        </w:trPr>
        <w:tc>
          <w:tcPr>
            <w:tcW w:w="5000" w:type="pct"/>
            <w:vAlign w:val="center"/>
          </w:tcPr>
          <w:p w14:paraId="6221AB33" w14:textId="77777777" w:rsidR="00514C7F" w:rsidRDefault="00514C7F" w:rsidP="002F7A1A">
            <w:pPr>
              <w:spacing w:line="259" w:lineRule="auto"/>
            </w:pPr>
          </w:p>
        </w:tc>
      </w:tr>
      <w:tr w:rsidR="00EF1964" w14:paraId="44A98471" w14:textId="77777777" w:rsidTr="00311D06">
        <w:tc>
          <w:tcPr>
            <w:tcW w:w="5000" w:type="pct"/>
            <w:vAlign w:val="center"/>
          </w:tcPr>
          <w:p w14:paraId="5F651A29" w14:textId="77777777" w:rsidR="00EF1964" w:rsidRDefault="00EF1964">
            <w:pPr>
              <w:pStyle w:val="NormalWeb"/>
              <w:spacing w:after="150" w:afterAutospacing="0"/>
            </w:pPr>
          </w:p>
        </w:tc>
      </w:tr>
      <w:tr w:rsidR="00383033" w14:paraId="52CCFBAD" w14:textId="77777777" w:rsidTr="00311D06">
        <w:tc>
          <w:tcPr>
            <w:tcW w:w="5000" w:type="pct"/>
            <w:vAlign w:val="center"/>
          </w:tcPr>
          <w:p w14:paraId="0F087714" w14:textId="0F745976" w:rsidR="00383033" w:rsidRDefault="00383033">
            <w:pPr>
              <w:pStyle w:val="NormalWeb"/>
              <w:spacing w:after="150" w:afterAutospacing="0"/>
            </w:pPr>
          </w:p>
        </w:tc>
      </w:tr>
    </w:tbl>
    <w:p w14:paraId="1F829797" w14:textId="77777777" w:rsidR="00F43733" w:rsidRPr="001B5A7E" w:rsidRDefault="00F43733" w:rsidP="00311D06"/>
    <w:sectPr w:rsidR="00F43733" w:rsidRPr="001B5A7E" w:rsidSect="00A9080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Bold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4F64"/>
    <w:multiLevelType w:val="multilevel"/>
    <w:tmpl w:val="E8466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8129E"/>
    <w:multiLevelType w:val="multilevel"/>
    <w:tmpl w:val="E8049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C28C2"/>
    <w:multiLevelType w:val="hybridMultilevel"/>
    <w:tmpl w:val="D0BC373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27A8E"/>
    <w:multiLevelType w:val="multilevel"/>
    <w:tmpl w:val="D62CE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44D51"/>
    <w:multiLevelType w:val="multilevel"/>
    <w:tmpl w:val="D99A67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C41C22"/>
    <w:multiLevelType w:val="multilevel"/>
    <w:tmpl w:val="DAFA65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181F52"/>
    <w:multiLevelType w:val="multilevel"/>
    <w:tmpl w:val="70B694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146FF2"/>
    <w:multiLevelType w:val="hybridMultilevel"/>
    <w:tmpl w:val="3D74EFDE"/>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3DD01E95"/>
    <w:multiLevelType w:val="hybridMultilevel"/>
    <w:tmpl w:val="6EB47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335D49"/>
    <w:multiLevelType w:val="hybridMultilevel"/>
    <w:tmpl w:val="1BC6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24132"/>
    <w:multiLevelType w:val="hybridMultilevel"/>
    <w:tmpl w:val="C30C3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D6A94"/>
    <w:multiLevelType w:val="multilevel"/>
    <w:tmpl w:val="EB465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CC28B8"/>
    <w:multiLevelType w:val="multilevel"/>
    <w:tmpl w:val="88D87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6B2C51"/>
    <w:multiLevelType w:val="hybridMultilevel"/>
    <w:tmpl w:val="D8F26AE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572F743E"/>
    <w:multiLevelType w:val="multilevel"/>
    <w:tmpl w:val="811A4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F43D3A"/>
    <w:multiLevelType w:val="multilevel"/>
    <w:tmpl w:val="2C729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0C6D53"/>
    <w:multiLevelType w:val="multilevel"/>
    <w:tmpl w:val="A0348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86A14"/>
    <w:multiLevelType w:val="multilevel"/>
    <w:tmpl w:val="7BECA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0C3FE6"/>
    <w:multiLevelType w:val="multilevel"/>
    <w:tmpl w:val="2C82C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8DD0B60"/>
    <w:multiLevelType w:val="multilevel"/>
    <w:tmpl w:val="174E6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D06F33"/>
    <w:multiLevelType w:val="multilevel"/>
    <w:tmpl w:val="6F602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2017966">
    <w:abstractNumId w:val="8"/>
  </w:num>
  <w:num w:numId="2" w16cid:durableId="2108379877">
    <w:abstractNumId w:val="16"/>
  </w:num>
  <w:num w:numId="3" w16cid:durableId="451434960">
    <w:abstractNumId w:val="3"/>
  </w:num>
  <w:num w:numId="4" w16cid:durableId="498273268">
    <w:abstractNumId w:val="11"/>
  </w:num>
  <w:num w:numId="5" w16cid:durableId="1028028767">
    <w:abstractNumId w:val="1"/>
  </w:num>
  <w:num w:numId="6" w16cid:durableId="1434936834">
    <w:abstractNumId w:val="5"/>
  </w:num>
  <w:num w:numId="7" w16cid:durableId="2025356407">
    <w:abstractNumId w:val="9"/>
  </w:num>
  <w:num w:numId="8" w16cid:durableId="1818260771">
    <w:abstractNumId w:val="17"/>
  </w:num>
  <w:num w:numId="9" w16cid:durableId="673726004">
    <w:abstractNumId w:val="20"/>
  </w:num>
  <w:num w:numId="10" w16cid:durableId="1484009661">
    <w:abstractNumId w:val="12"/>
  </w:num>
  <w:num w:numId="11" w16cid:durableId="1504275587">
    <w:abstractNumId w:val="14"/>
  </w:num>
  <w:num w:numId="12" w16cid:durableId="814375724">
    <w:abstractNumId w:val="6"/>
  </w:num>
  <w:num w:numId="13" w16cid:durableId="1374887522">
    <w:abstractNumId w:val="4"/>
  </w:num>
  <w:num w:numId="14" w16cid:durableId="934635765">
    <w:abstractNumId w:val="19"/>
  </w:num>
  <w:num w:numId="15" w16cid:durableId="1229414998">
    <w:abstractNumId w:val="10"/>
  </w:num>
  <w:num w:numId="16" w16cid:durableId="13553072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7644168">
    <w:abstractNumId w:val="13"/>
  </w:num>
  <w:num w:numId="18" w16cid:durableId="573392747">
    <w:abstractNumId w:val="2"/>
  </w:num>
  <w:num w:numId="19" w16cid:durableId="1892842898">
    <w:abstractNumId w:val="7"/>
  </w:num>
  <w:num w:numId="20" w16cid:durableId="19315747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0791221">
    <w:abstractNumId w:val="0"/>
  </w:num>
  <w:num w:numId="22" w16cid:durableId="13665663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7E"/>
    <w:rsid w:val="000378B5"/>
    <w:rsid w:val="00045E54"/>
    <w:rsid w:val="000525D5"/>
    <w:rsid w:val="00054EA6"/>
    <w:rsid w:val="00086ED3"/>
    <w:rsid w:val="000D6D51"/>
    <w:rsid w:val="000F67F2"/>
    <w:rsid w:val="00117530"/>
    <w:rsid w:val="0014109A"/>
    <w:rsid w:val="0015334A"/>
    <w:rsid w:val="001556BE"/>
    <w:rsid w:val="001855F5"/>
    <w:rsid w:val="001B5A7E"/>
    <w:rsid w:val="00205B93"/>
    <w:rsid w:val="00221127"/>
    <w:rsid w:val="00224D06"/>
    <w:rsid w:val="002642B9"/>
    <w:rsid w:val="002869F1"/>
    <w:rsid w:val="00294A46"/>
    <w:rsid w:val="00296F0C"/>
    <w:rsid w:val="002C2146"/>
    <w:rsid w:val="002E392E"/>
    <w:rsid w:val="002F0861"/>
    <w:rsid w:val="002F7A1A"/>
    <w:rsid w:val="00311725"/>
    <w:rsid w:val="00311D06"/>
    <w:rsid w:val="0035310F"/>
    <w:rsid w:val="00383033"/>
    <w:rsid w:val="003B7314"/>
    <w:rsid w:val="0040217B"/>
    <w:rsid w:val="00424FAB"/>
    <w:rsid w:val="004549C6"/>
    <w:rsid w:val="0046005E"/>
    <w:rsid w:val="004653CE"/>
    <w:rsid w:val="004703BE"/>
    <w:rsid w:val="004B3DF9"/>
    <w:rsid w:val="004B57F9"/>
    <w:rsid w:val="004D59C6"/>
    <w:rsid w:val="004F01B0"/>
    <w:rsid w:val="0050078B"/>
    <w:rsid w:val="00504F61"/>
    <w:rsid w:val="005116F7"/>
    <w:rsid w:val="00514C7F"/>
    <w:rsid w:val="00536E2D"/>
    <w:rsid w:val="00543D81"/>
    <w:rsid w:val="0054765B"/>
    <w:rsid w:val="00585A88"/>
    <w:rsid w:val="005966A1"/>
    <w:rsid w:val="005A08A6"/>
    <w:rsid w:val="005D240E"/>
    <w:rsid w:val="005E00B2"/>
    <w:rsid w:val="005F0F78"/>
    <w:rsid w:val="00613813"/>
    <w:rsid w:val="00643935"/>
    <w:rsid w:val="00670D9D"/>
    <w:rsid w:val="0068014C"/>
    <w:rsid w:val="006927A1"/>
    <w:rsid w:val="006A7FF3"/>
    <w:rsid w:val="006B239D"/>
    <w:rsid w:val="006E7F05"/>
    <w:rsid w:val="00734323"/>
    <w:rsid w:val="00786B0C"/>
    <w:rsid w:val="008071E8"/>
    <w:rsid w:val="00820A51"/>
    <w:rsid w:val="00870AFC"/>
    <w:rsid w:val="00875CB4"/>
    <w:rsid w:val="0088733E"/>
    <w:rsid w:val="008A458D"/>
    <w:rsid w:val="008E1CD8"/>
    <w:rsid w:val="008F7054"/>
    <w:rsid w:val="00914BB1"/>
    <w:rsid w:val="00937001"/>
    <w:rsid w:val="00945543"/>
    <w:rsid w:val="009547D0"/>
    <w:rsid w:val="00981AAF"/>
    <w:rsid w:val="009A5E97"/>
    <w:rsid w:val="009F07D0"/>
    <w:rsid w:val="00A13941"/>
    <w:rsid w:val="00A46FF8"/>
    <w:rsid w:val="00A47A21"/>
    <w:rsid w:val="00A5251A"/>
    <w:rsid w:val="00A90802"/>
    <w:rsid w:val="00A92F7D"/>
    <w:rsid w:val="00AA62D0"/>
    <w:rsid w:val="00AD68CF"/>
    <w:rsid w:val="00AF67DC"/>
    <w:rsid w:val="00B01B45"/>
    <w:rsid w:val="00B04A0D"/>
    <w:rsid w:val="00B13F8F"/>
    <w:rsid w:val="00B14B87"/>
    <w:rsid w:val="00B51134"/>
    <w:rsid w:val="00B76E41"/>
    <w:rsid w:val="00B811A6"/>
    <w:rsid w:val="00B84EEC"/>
    <w:rsid w:val="00B9311A"/>
    <w:rsid w:val="00BC238F"/>
    <w:rsid w:val="00C00A2B"/>
    <w:rsid w:val="00C33F06"/>
    <w:rsid w:val="00C50EAB"/>
    <w:rsid w:val="00C91D75"/>
    <w:rsid w:val="00CC0386"/>
    <w:rsid w:val="00CD4C6B"/>
    <w:rsid w:val="00D13A33"/>
    <w:rsid w:val="00D15079"/>
    <w:rsid w:val="00D20CD9"/>
    <w:rsid w:val="00D5122D"/>
    <w:rsid w:val="00D72241"/>
    <w:rsid w:val="00DA519A"/>
    <w:rsid w:val="00DC6884"/>
    <w:rsid w:val="00E03A09"/>
    <w:rsid w:val="00E15A39"/>
    <w:rsid w:val="00E400BE"/>
    <w:rsid w:val="00E5000E"/>
    <w:rsid w:val="00E77531"/>
    <w:rsid w:val="00E85E7B"/>
    <w:rsid w:val="00EB100C"/>
    <w:rsid w:val="00EC23B3"/>
    <w:rsid w:val="00EF1964"/>
    <w:rsid w:val="00F07F78"/>
    <w:rsid w:val="00F376D3"/>
    <w:rsid w:val="00F43733"/>
    <w:rsid w:val="00F76D7F"/>
    <w:rsid w:val="00FD4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E70B"/>
  <w15:docId w15:val="{98DFE228-9272-4661-BC08-36F699D4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A7E"/>
    <w:pPr>
      <w:spacing w:line="256" w:lineRule="auto"/>
    </w:pPr>
  </w:style>
  <w:style w:type="paragraph" w:styleId="Heading1">
    <w:name w:val="heading 1"/>
    <w:basedOn w:val="Normal"/>
    <w:link w:val="Heading1Char"/>
    <w:uiPriority w:val="9"/>
    <w:qFormat/>
    <w:rsid w:val="001B5A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150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150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A7E"/>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1B5A7E"/>
    <w:rPr>
      <w:color w:val="0000FF"/>
      <w:u w:val="single"/>
    </w:rPr>
  </w:style>
  <w:style w:type="paragraph" w:styleId="NormalWeb">
    <w:name w:val="Normal (Web)"/>
    <w:basedOn w:val="Normal"/>
    <w:uiPriority w:val="99"/>
    <w:unhideWhenUsed/>
    <w:rsid w:val="001B5A7E"/>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1B5A7E"/>
  </w:style>
  <w:style w:type="character" w:styleId="Strong">
    <w:name w:val="Strong"/>
    <w:basedOn w:val="DefaultParagraphFont"/>
    <w:uiPriority w:val="22"/>
    <w:qFormat/>
    <w:rsid w:val="001B5A7E"/>
    <w:rPr>
      <w:b/>
      <w:bCs/>
    </w:rPr>
  </w:style>
  <w:style w:type="paragraph" w:styleId="ListParagraph">
    <w:name w:val="List Paragraph"/>
    <w:basedOn w:val="Normal"/>
    <w:uiPriority w:val="34"/>
    <w:qFormat/>
    <w:rsid w:val="00CC0386"/>
    <w:pPr>
      <w:ind w:left="720"/>
      <w:contextualSpacing/>
    </w:pPr>
  </w:style>
  <w:style w:type="character" w:customStyle="1" w:styleId="Heading2Char">
    <w:name w:val="Heading 2 Char"/>
    <w:basedOn w:val="DefaultParagraphFont"/>
    <w:link w:val="Heading2"/>
    <w:uiPriority w:val="9"/>
    <w:semiHidden/>
    <w:rsid w:val="00D1507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15079"/>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086ED3"/>
    <w:pPr>
      <w:spacing w:after="120"/>
    </w:pPr>
  </w:style>
  <w:style w:type="character" w:customStyle="1" w:styleId="BodyTextChar">
    <w:name w:val="Body Text Char"/>
    <w:basedOn w:val="DefaultParagraphFont"/>
    <w:link w:val="BodyText"/>
    <w:uiPriority w:val="99"/>
    <w:rsid w:val="00086ED3"/>
  </w:style>
  <w:style w:type="paragraph" w:customStyle="1" w:styleId="gdp">
    <w:name w:val="gdp"/>
    <w:basedOn w:val="Normal"/>
    <w:uiPriority w:val="99"/>
    <w:semiHidden/>
    <w:rsid w:val="008A458D"/>
    <w:pPr>
      <w:spacing w:before="100" w:beforeAutospacing="1" w:after="100" w:afterAutospacing="1" w:line="240" w:lineRule="auto"/>
    </w:pPr>
    <w:rPr>
      <w:rFonts w:ascii="Calibri" w:hAnsi="Calibri" w:cs="Calibri"/>
      <w:lang w:eastAsia="en-GB"/>
    </w:rPr>
  </w:style>
  <w:style w:type="character" w:customStyle="1" w:styleId="cf0">
    <w:name w:val="cf0"/>
    <w:basedOn w:val="DefaultParagraphFont"/>
    <w:rsid w:val="002F7A1A"/>
  </w:style>
  <w:style w:type="character" w:customStyle="1" w:styleId="ui-provider">
    <w:name w:val="ui-provider"/>
    <w:basedOn w:val="DefaultParagraphFont"/>
    <w:rsid w:val="002F7A1A"/>
  </w:style>
  <w:style w:type="character" w:customStyle="1" w:styleId="theme-text45">
    <w:name w:val="theme-text45"/>
    <w:basedOn w:val="DefaultParagraphFont"/>
    <w:rsid w:val="00BC238F"/>
    <w:rPr>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9511">
      <w:bodyDiv w:val="1"/>
      <w:marLeft w:val="0"/>
      <w:marRight w:val="0"/>
      <w:marTop w:val="0"/>
      <w:marBottom w:val="0"/>
      <w:divBdr>
        <w:top w:val="none" w:sz="0" w:space="0" w:color="auto"/>
        <w:left w:val="none" w:sz="0" w:space="0" w:color="auto"/>
        <w:bottom w:val="none" w:sz="0" w:space="0" w:color="auto"/>
        <w:right w:val="none" w:sz="0" w:space="0" w:color="auto"/>
      </w:divBdr>
    </w:div>
    <w:div w:id="113604322">
      <w:bodyDiv w:val="1"/>
      <w:marLeft w:val="0"/>
      <w:marRight w:val="0"/>
      <w:marTop w:val="0"/>
      <w:marBottom w:val="0"/>
      <w:divBdr>
        <w:top w:val="none" w:sz="0" w:space="0" w:color="auto"/>
        <w:left w:val="none" w:sz="0" w:space="0" w:color="auto"/>
        <w:bottom w:val="none" w:sz="0" w:space="0" w:color="auto"/>
        <w:right w:val="none" w:sz="0" w:space="0" w:color="auto"/>
      </w:divBdr>
    </w:div>
    <w:div w:id="123548209">
      <w:bodyDiv w:val="1"/>
      <w:marLeft w:val="0"/>
      <w:marRight w:val="0"/>
      <w:marTop w:val="0"/>
      <w:marBottom w:val="0"/>
      <w:divBdr>
        <w:top w:val="none" w:sz="0" w:space="0" w:color="auto"/>
        <w:left w:val="none" w:sz="0" w:space="0" w:color="auto"/>
        <w:bottom w:val="none" w:sz="0" w:space="0" w:color="auto"/>
        <w:right w:val="none" w:sz="0" w:space="0" w:color="auto"/>
      </w:divBdr>
    </w:div>
    <w:div w:id="172958085">
      <w:bodyDiv w:val="1"/>
      <w:marLeft w:val="0"/>
      <w:marRight w:val="0"/>
      <w:marTop w:val="0"/>
      <w:marBottom w:val="0"/>
      <w:divBdr>
        <w:top w:val="none" w:sz="0" w:space="0" w:color="auto"/>
        <w:left w:val="none" w:sz="0" w:space="0" w:color="auto"/>
        <w:bottom w:val="none" w:sz="0" w:space="0" w:color="auto"/>
        <w:right w:val="none" w:sz="0" w:space="0" w:color="auto"/>
      </w:divBdr>
    </w:div>
    <w:div w:id="270479895">
      <w:bodyDiv w:val="1"/>
      <w:marLeft w:val="0"/>
      <w:marRight w:val="0"/>
      <w:marTop w:val="0"/>
      <w:marBottom w:val="0"/>
      <w:divBdr>
        <w:top w:val="none" w:sz="0" w:space="0" w:color="auto"/>
        <w:left w:val="none" w:sz="0" w:space="0" w:color="auto"/>
        <w:bottom w:val="none" w:sz="0" w:space="0" w:color="auto"/>
        <w:right w:val="none" w:sz="0" w:space="0" w:color="auto"/>
      </w:divBdr>
    </w:div>
    <w:div w:id="395664575">
      <w:bodyDiv w:val="1"/>
      <w:marLeft w:val="0"/>
      <w:marRight w:val="0"/>
      <w:marTop w:val="0"/>
      <w:marBottom w:val="0"/>
      <w:divBdr>
        <w:top w:val="none" w:sz="0" w:space="0" w:color="auto"/>
        <w:left w:val="none" w:sz="0" w:space="0" w:color="auto"/>
        <w:bottom w:val="none" w:sz="0" w:space="0" w:color="auto"/>
        <w:right w:val="none" w:sz="0" w:space="0" w:color="auto"/>
      </w:divBdr>
    </w:div>
    <w:div w:id="445853778">
      <w:bodyDiv w:val="1"/>
      <w:marLeft w:val="0"/>
      <w:marRight w:val="0"/>
      <w:marTop w:val="0"/>
      <w:marBottom w:val="0"/>
      <w:divBdr>
        <w:top w:val="none" w:sz="0" w:space="0" w:color="auto"/>
        <w:left w:val="none" w:sz="0" w:space="0" w:color="auto"/>
        <w:bottom w:val="none" w:sz="0" w:space="0" w:color="auto"/>
        <w:right w:val="none" w:sz="0" w:space="0" w:color="auto"/>
      </w:divBdr>
    </w:div>
    <w:div w:id="501897695">
      <w:bodyDiv w:val="1"/>
      <w:marLeft w:val="0"/>
      <w:marRight w:val="0"/>
      <w:marTop w:val="0"/>
      <w:marBottom w:val="0"/>
      <w:divBdr>
        <w:top w:val="none" w:sz="0" w:space="0" w:color="auto"/>
        <w:left w:val="none" w:sz="0" w:space="0" w:color="auto"/>
        <w:bottom w:val="none" w:sz="0" w:space="0" w:color="auto"/>
        <w:right w:val="none" w:sz="0" w:space="0" w:color="auto"/>
      </w:divBdr>
    </w:div>
    <w:div w:id="598291676">
      <w:bodyDiv w:val="1"/>
      <w:marLeft w:val="0"/>
      <w:marRight w:val="0"/>
      <w:marTop w:val="0"/>
      <w:marBottom w:val="0"/>
      <w:divBdr>
        <w:top w:val="none" w:sz="0" w:space="0" w:color="auto"/>
        <w:left w:val="none" w:sz="0" w:space="0" w:color="auto"/>
        <w:bottom w:val="none" w:sz="0" w:space="0" w:color="auto"/>
        <w:right w:val="none" w:sz="0" w:space="0" w:color="auto"/>
      </w:divBdr>
    </w:div>
    <w:div w:id="697314127">
      <w:bodyDiv w:val="1"/>
      <w:marLeft w:val="0"/>
      <w:marRight w:val="0"/>
      <w:marTop w:val="0"/>
      <w:marBottom w:val="0"/>
      <w:divBdr>
        <w:top w:val="none" w:sz="0" w:space="0" w:color="auto"/>
        <w:left w:val="none" w:sz="0" w:space="0" w:color="auto"/>
        <w:bottom w:val="none" w:sz="0" w:space="0" w:color="auto"/>
        <w:right w:val="none" w:sz="0" w:space="0" w:color="auto"/>
      </w:divBdr>
    </w:div>
    <w:div w:id="735318599">
      <w:bodyDiv w:val="1"/>
      <w:marLeft w:val="0"/>
      <w:marRight w:val="0"/>
      <w:marTop w:val="0"/>
      <w:marBottom w:val="0"/>
      <w:divBdr>
        <w:top w:val="none" w:sz="0" w:space="0" w:color="auto"/>
        <w:left w:val="none" w:sz="0" w:space="0" w:color="auto"/>
        <w:bottom w:val="none" w:sz="0" w:space="0" w:color="auto"/>
        <w:right w:val="none" w:sz="0" w:space="0" w:color="auto"/>
      </w:divBdr>
    </w:div>
    <w:div w:id="742802110">
      <w:bodyDiv w:val="1"/>
      <w:marLeft w:val="0"/>
      <w:marRight w:val="0"/>
      <w:marTop w:val="0"/>
      <w:marBottom w:val="0"/>
      <w:divBdr>
        <w:top w:val="none" w:sz="0" w:space="0" w:color="auto"/>
        <w:left w:val="none" w:sz="0" w:space="0" w:color="auto"/>
        <w:bottom w:val="none" w:sz="0" w:space="0" w:color="auto"/>
        <w:right w:val="none" w:sz="0" w:space="0" w:color="auto"/>
      </w:divBdr>
    </w:div>
    <w:div w:id="760831284">
      <w:bodyDiv w:val="1"/>
      <w:marLeft w:val="0"/>
      <w:marRight w:val="0"/>
      <w:marTop w:val="0"/>
      <w:marBottom w:val="0"/>
      <w:divBdr>
        <w:top w:val="none" w:sz="0" w:space="0" w:color="auto"/>
        <w:left w:val="none" w:sz="0" w:space="0" w:color="auto"/>
        <w:bottom w:val="none" w:sz="0" w:space="0" w:color="auto"/>
        <w:right w:val="none" w:sz="0" w:space="0" w:color="auto"/>
      </w:divBdr>
    </w:div>
    <w:div w:id="875505550">
      <w:bodyDiv w:val="1"/>
      <w:marLeft w:val="0"/>
      <w:marRight w:val="0"/>
      <w:marTop w:val="0"/>
      <w:marBottom w:val="0"/>
      <w:divBdr>
        <w:top w:val="none" w:sz="0" w:space="0" w:color="auto"/>
        <w:left w:val="none" w:sz="0" w:space="0" w:color="auto"/>
        <w:bottom w:val="none" w:sz="0" w:space="0" w:color="auto"/>
        <w:right w:val="none" w:sz="0" w:space="0" w:color="auto"/>
      </w:divBdr>
    </w:div>
    <w:div w:id="910583403">
      <w:bodyDiv w:val="1"/>
      <w:marLeft w:val="0"/>
      <w:marRight w:val="0"/>
      <w:marTop w:val="0"/>
      <w:marBottom w:val="0"/>
      <w:divBdr>
        <w:top w:val="none" w:sz="0" w:space="0" w:color="auto"/>
        <w:left w:val="none" w:sz="0" w:space="0" w:color="auto"/>
        <w:bottom w:val="none" w:sz="0" w:space="0" w:color="auto"/>
        <w:right w:val="none" w:sz="0" w:space="0" w:color="auto"/>
      </w:divBdr>
    </w:div>
    <w:div w:id="915825833">
      <w:bodyDiv w:val="1"/>
      <w:marLeft w:val="0"/>
      <w:marRight w:val="0"/>
      <w:marTop w:val="0"/>
      <w:marBottom w:val="0"/>
      <w:divBdr>
        <w:top w:val="none" w:sz="0" w:space="0" w:color="auto"/>
        <w:left w:val="none" w:sz="0" w:space="0" w:color="auto"/>
        <w:bottom w:val="none" w:sz="0" w:space="0" w:color="auto"/>
        <w:right w:val="none" w:sz="0" w:space="0" w:color="auto"/>
      </w:divBdr>
    </w:div>
    <w:div w:id="989940920">
      <w:bodyDiv w:val="1"/>
      <w:marLeft w:val="0"/>
      <w:marRight w:val="0"/>
      <w:marTop w:val="0"/>
      <w:marBottom w:val="0"/>
      <w:divBdr>
        <w:top w:val="none" w:sz="0" w:space="0" w:color="auto"/>
        <w:left w:val="none" w:sz="0" w:space="0" w:color="auto"/>
        <w:bottom w:val="none" w:sz="0" w:space="0" w:color="auto"/>
        <w:right w:val="none" w:sz="0" w:space="0" w:color="auto"/>
      </w:divBdr>
    </w:div>
    <w:div w:id="1017928459">
      <w:bodyDiv w:val="1"/>
      <w:marLeft w:val="0"/>
      <w:marRight w:val="0"/>
      <w:marTop w:val="0"/>
      <w:marBottom w:val="0"/>
      <w:divBdr>
        <w:top w:val="none" w:sz="0" w:space="0" w:color="auto"/>
        <w:left w:val="none" w:sz="0" w:space="0" w:color="auto"/>
        <w:bottom w:val="none" w:sz="0" w:space="0" w:color="auto"/>
        <w:right w:val="none" w:sz="0" w:space="0" w:color="auto"/>
      </w:divBdr>
    </w:div>
    <w:div w:id="1103963848">
      <w:bodyDiv w:val="1"/>
      <w:marLeft w:val="0"/>
      <w:marRight w:val="0"/>
      <w:marTop w:val="0"/>
      <w:marBottom w:val="0"/>
      <w:divBdr>
        <w:top w:val="none" w:sz="0" w:space="0" w:color="auto"/>
        <w:left w:val="none" w:sz="0" w:space="0" w:color="auto"/>
        <w:bottom w:val="none" w:sz="0" w:space="0" w:color="auto"/>
        <w:right w:val="none" w:sz="0" w:space="0" w:color="auto"/>
      </w:divBdr>
    </w:div>
    <w:div w:id="1154296153">
      <w:bodyDiv w:val="1"/>
      <w:marLeft w:val="0"/>
      <w:marRight w:val="0"/>
      <w:marTop w:val="0"/>
      <w:marBottom w:val="0"/>
      <w:divBdr>
        <w:top w:val="none" w:sz="0" w:space="0" w:color="auto"/>
        <w:left w:val="none" w:sz="0" w:space="0" w:color="auto"/>
        <w:bottom w:val="none" w:sz="0" w:space="0" w:color="auto"/>
        <w:right w:val="none" w:sz="0" w:space="0" w:color="auto"/>
      </w:divBdr>
    </w:div>
    <w:div w:id="1237744699">
      <w:bodyDiv w:val="1"/>
      <w:marLeft w:val="0"/>
      <w:marRight w:val="0"/>
      <w:marTop w:val="0"/>
      <w:marBottom w:val="0"/>
      <w:divBdr>
        <w:top w:val="none" w:sz="0" w:space="0" w:color="auto"/>
        <w:left w:val="none" w:sz="0" w:space="0" w:color="auto"/>
        <w:bottom w:val="none" w:sz="0" w:space="0" w:color="auto"/>
        <w:right w:val="none" w:sz="0" w:space="0" w:color="auto"/>
      </w:divBdr>
    </w:div>
    <w:div w:id="1285697207">
      <w:bodyDiv w:val="1"/>
      <w:marLeft w:val="0"/>
      <w:marRight w:val="0"/>
      <w:marTop w:val="0"/>
      <w:marBottom w:val="0"/>
      <w:divBdr>
        <w:top w:val="none" w:sz="0" w:space="0" w:color="auto"/>
        <w:left w:val="none" w:sz="0" w:space="0" w:color="auto"/>
        <w:bottom w:val="none" w:sz="0" w:space="0" w:color="auto"/>
        <w:right w:val="none" w:sz="0" w:space="0" w:color="auto"/>
      </w:divBdr>
    </w:div>
    <w:div w:id="1497182573">
      <w:bodyDiv w:val="1"/>
      <w:marLeft w:val="0"/>
      <w:marRight w:val="0"/>
      <w:marTop w:val="0"/>
      <w:marBottom w:val="0"/>
      <w:divBdr>
        <w:top w:val="none" w:sz="0" w:space="0" w:color="auto"/>
        <w:left w:val="none" w:sz="0" w:space="0" w:color="auto"/>
        <w:bottom w:val="none" w:sz="0" w:space="0" w:color="auto"/>
        <w:right w:val="none" w:sz="0" w:space="0" w:color="auto"/>
      </w:divBdr>
    </w:div>
    <w:div w:id="1604729998">
      <w:bodyDiv w:val="1"/>
      <w:marLeft w:val="0"/>
      <w:marRight w:val="0"/>
      <w:marTop w:val="0"/>
      <w:marBottom w:val="0"/>
      <w:divBdr>
        <w:top w:val="none" w:sz="0" w:space="0" w:color="auto"/>
        <w:left w:val="none" w:sz="0" w:space="0" w:color="auto"/>
        <w:bottom w:val="none" w:sz="0" w:space="0" w:color="auto"/>
        <w:right w:val="none" w:sz="0" w:space="0" w:color="auto"/>
      </w:divBdr>
    </w:div>
    <w:div w:id="1625112258">
      <w:bodyDiv w:val="1"/>
      <w:marLeft w:val="0"/>
      <w:marRight w:val="0"/>
      <w:marTop w:val="0"/>
      <w:marBottom w:val="0"/>
      <w:divBdr>
        <w:top w:val="none" w:sz="0" w:space="0" w:color="auto"/>
        <w:left w:val="none" w:sz="0" w:space="0" w:color="auto"/>
        <w:bottom w:val="none" w:sz="0" w:space="0" w:color="auto"/>
        <w:right w:val="none" w:sz="0" w:space="0" w:color="auto"/>
      </w:divBdr>
    </w:div>
    <w:div w:id="1752240553">
      <w:bodyDiv w:val="1"/>
      <w:marLeft w:val="0"/>
      <w:marRight w:val="0"/>
      <w:marTop w:val="0"/>
      <w:marBottom w:val="0"/>
      <w:divBdr>
        <w:top w:val="none" w:sz="0" w:space="0" w:color="auto"/>
        <w:left w:val="none" w:sz="0" w:space="0" w:color="auto"/>
        <w:bottom w:val="none" w:sz="0" w:space="0" w:color="auto"/>
        <w:right w:val="none" w:sz="0" w:space="0" w:color="auto"/>
      </w:divBdr>
    </w:div>
    <w:div w:id="1755860462">
      <w:bodyDiv w:val="1"/>
      <w:marLeft w:val="0"/>
      <w:marRight w:val="0"/>
      <w:marTop w:val="0"/>
      <w:marBottom w:val="0"/>
      <w:divBdr>
        <w:top w:val="none" w:sz="0" w:space="0" w:color="auto"/>
        <w:left w:val="none" w:sz="0" w:space="0" w:color="auto"/>
        <w:bottom w:val="none" w:sz="0" w:space="0" w:color="auto"/>
        <w:right w:val="none" w:sz="0" w:space="0" w:color="auto"/>
      </w:divBdr>
    </w:div>
    <w:div w:id="1772702588">
      <w:bodyDiv w:val="1"/>
      <w:marLeft w:val="0"/>
      <w:marRight w:val="0"/>
      <w:marTop w:val="0"/>
      <w:marBottom w:val="0"/>
      <w:divBdr>
        <w:top w:val="none" w:sz="0" w:space="0" w:color="auto"/>
        <w:left w:val="none" w:sz="0" w:space="0" w:color="auto"/>
        <w:bottom w:val="none" w:sz="0" w:space="0" w:color="auto"/>
        <w:right w:val="none" w:sz="0" w:space="0" w:color="auto"/>
      </w:divBdr>
    </w:div>
    <w:div w:id="1804689364">
      <w:bodyDiv w:val="1"/>
      <w:marLeft w:val="0"/>
      <w:marRight w:val="0"/>
      <w:marTop w:val="0"/>
      <w:marBottom w:val="0"/>
      <w:divBdr>
        <w:top w:val="none" w:sz="0" w:space="0" w:color="auto"/>
        <w:left w:val="none" w:sz="0" w:space="0" w:color="auto"/>
        <w:bottom w:val="none" w:sz="0" w:space="0" w:color="auto"/>
        <w:right w:val="none" w:sz="0" w:space="0" w:color="auto"/>
      </w:divBdr>
    </w:div>
    <w:div w:id="1809978579">
      <w:bodyDiv w:val="1"/>
      <w:marLeft w:val="0"/>
      <w:marRight w:val="0"/>
      <w:marTop w:val="0"/>
      <w:marBottom w:val="0"/>
      <w:divBdr>
        <w:top w:val="none" w:sz="0" w:space="0" w:color="auto"/>
        <w:left w:val="none" w:sz="0" w:space="0" w:color="auto"/>
        <w:bottom w:val="none" w:sz="0" w:space="0" w:color="auto"/>
        <w:right w:val="none" w:sz="0" w:space="0" w:color="auto"/>
      </w:divBdr>
    </w:div>
    <w:div w:id="1827045202">
      <w:bodyDiv w:val="1"/>
      <w:marLeft w:val="0"/>
      <w:marRight w:val="0"/>
      <w:marTop w:val="0"/>
      <w:marBottom w:val="0"/>
      <w:divBdr>
        <w:top w:val="none" w:sz="0" w:space="0" w:color="auto"/>
        <w:left w:val="none" w:sz="0" w:space="0" w:color="auto"/>
        <w:bottom w:val="none" w:sz="0" w:space="0" w:color="auto"/>
        <w:right w:val="none" w:sz="0" w:space="0" w:color="auto"/>
      </w:divBdr>
    </w:div>
    <w:div w:id="1874347254">
      <w:bodyDiv w:val="1"/>
      <w:marLeft w:val="0"/>
      <w:marRight w:val="0"/>
      <w:marTop w:val="0"/>
      <w:marBottom w:val="0"/>
      <w:divBdr>
        <w:top w:val="none" w:sz="0" w:space="0" w:color="auto"/>
        <w:left w:val="none" w:sz="0" w:space="0" w:color="auto"/>
        <w:bottom w:val="none" w:sz="0" w:space="0" w:color="auto"/>
        <w:right w:val="none" w:sz="0" w:space="0" w:color="auto"/>
      </w:divBdr>
    </w:div>
    <w:div w:id="1921478828">
      <w:bodyDiv w:val="1"/>
      <w:marLeft w:val="0"/>
      <w:marRight w:val="0"/>
      <w:marTop w:val="0"/>
      <w:marBottom w:val="0"/>
      <w:divBdr>
        <w:top w:val="none" w:sz="0" w:space="0" w:color="auto"/>
        <w:left w:val="none" w:sz="0" w:space="0" w:color="auto"/>
        <w:bottom w:val="none" w:sz="0" w:space="0" w:color="auto"/>
        <w:right w:val="none" w:sz="0" w:space="0" w:color="auto"/>
      </w:divBdr>
    </w:div>
    <w:div w:id="1964193199">
      <w:bodyDiv w:val="1"/>
      <w:marLeft w:val="0"/>
      <w:marRight w:val="0"/>
      <w:marTop w:val="0"/>
      <w:marBottom w:val="0"/>
      <w:divBdr>
        <w:top w:val="none" w:sz="0" w:space="0" w:color="auto"/>
        <w:left w:val="none" w:sz="0" w:space="0" w:color="auto"/>
        <w:bottom w:val="none" w:sz="0" w:space="0" w:color="auto"/>
        <w:right w:val="none" w:sz="0" w:space="0" w:color="auto"/>
      </w:divBdr>
    </w:div>
    <w:div w:id="2095931373">
      <w:bodyDiv w:val="1"/>
      <w:marLeft w:val="0"/>
      <w:marRight w:val="0"/>
      <w:marTop w:val="0"/>
      <w:marBottom w:val="0"/>
      <w:divBdr>
        <w:top w:val="none" w:sz="0" w:space="0" w:color="auto"/>
        <w:left w:val="none" w:sz="0" w:space="0" w:color="auto"/>
        <w:bottom w:val="none" w:sz="0" w:space="0" w:color="auto"/>
        <w:right w:val="none" w:sz="0" w:space="0" w:color="auto"/>
      </w:divBdr>
    </w:div>
    <w:div w:id="2125491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onalc.us9.list-manage.com/track/click?u=bd0bc7009504fc55a438a3f1e&amp;id=65d2aa9b2f&amp;e=4015c98bd7" TargetMode="External"/><Relationship Id="rId13" Type="http://schemas.openxmlformats.org/officeDocument/2006/relationships/hyperlink" Target="https://lnks.gd/l/eyJhbGciOiJIUzI1NiJ9.eyJidWxsZXRpbl9saW5rX2lkIjoxMDIsInVyaSI6ImJwMjpjbGljayIsInVybCI6Imh0dHBzOi8vc291dGhkZXZvbnJ1cmFsLmNvLnVrLyIsImJ1bGxldGluX2lkIjoiMjAyNDAxMDUuODgwMjIwNjEifQ.58SpMU-6vp7kVesDU1i23kaX5ZtVzixDN08cLMrcTMI/s/2973243887/br/234294424126-l" TargetMode="External"/><Relationship Id="rId18" Type="http://schemas.openxmlformats.org/officeDocument/2006/relationships/image" Target="https://content.govdelivery.com/attachments/fancy_images/UKSWDEVON/2024/01/8766612/5177797/microsoftteams-image-4_crop.png" TargetMode="External"/><Relationship Id="rId26" Type="http://schemas.openxmlformats.org/officeDocument/2006/relationships/image" Target="https://content.govdelivery.com/attachments/fancy_images/UKSWDEVON/2023/12/8647440/5134111/capture_crop.jpg" TargetMode="External"/><Relationship Id="rId3" Type="http://schemas.openxmlformats.org/officeDocument/2006/relationships/settings" Target="settings.xml"/><Relationship Id="rId21" Type="http://schemas.openxmlformats.org/officeDocument/2006/relationships/hyperlink" Target="https://lnks.gd/l/eyJhbGciOiJIUzI1NiJ9.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.Tsj92lG-VbHn26gihJjSNT4ZQNA0vRAblNoM2qI4rPY/s/2973243887/br/234294424126-l" TargetMode="External"/><Relationship Id="rId7" Type="http://schemas.openxmlformats.org/officeDocument/2006/relationships/hyperlink" Target="mailto:communications.tsdft@nhs.net?subject=Healthy%20Futures%20Unsubscribe" TargetMode="External"/><Relationship Id="rId12" Type="http://schemas.openxmlformats.org/officeDocument/2006/relationships/hyperlink" Target="https://lnks.gd/l/eyJhbGciOiJIUzI1NiJ9.eyJidWxsZXRpbl9saW5rX2lkIjoxMDEsInVyaSI6ImJwMjpjbGljayIsInVybCI6Imh0dHBzOi8vd3d3LnBsYWNlc2ZvcnBlb3BsZS5jby51ay8iLCJidWxsZXRpbl9pZCI6IjIwMjQwMTA1Ljg4MDIyMDYxIn0.Ey8uXU2AK7-tQM2_No5Bbv-SMYtgbNV_LHB7FWKwZ5o/s/2973243887/br/234294424126-l" TargetMode="External"/><Relationship Id="rId17" Type="http://schemas.openxmlformats.org/officeDocument/2006/relationships/hyperlink" Target="mailto:Gemma.Bristow@swdevon.gov.uk" TargetMode="External"/><Relationship Id="rId25" Type="http://schemas.openxmlformats.org/officeDocument/2006/relationships/hyperlink" Target="mailto:helen.smart@swdevon.gov.uk" TargetMode="External"/><Relationship Id="rId2" Type="http://schemas.openxmlformats.org/officeDocument/2006/relationships/styles" Target="styles.xml"/><Relationship Id="rId16" Type="http://schemas.openxmlformats.org/officeDocument/2006/relationships/image" Target="https://content.govdelivery.com/attachments/fancy_images/UKSWDEVON/2024/01/8762361/5177796/close-up-sideways-cyclist-holding-e-bike-with-green_crop.jpg" TargetMode="External"/><Relationship Id="rId20" Type="http://schemas.openxmlformats.org/officeDocument/2006/relationships/image" Target="https://content.govdelivery.com/attachments/fancy_images/UKSWDEVON/2023/12/8638161/5133838/promo-facebook-facebook-image-post-17_crop.jpe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otect-eu.mimecast.com/s/No4NC5QQ4tZXX9Xix823y?domain=torbayandsouthdevon.pagetiger.com" TargetMode="External"/><Relationship Id="rId11" Type="http://schemas.openxmlformats.org/officeDocument/2006/relationships/image" Target="https://content.govdelivery.com/attachments/fancy_images/UKSWDEVON/2024/01/8766514/5177795/crop-woman-holding-blue-house_crop.jpg" TargetMode="External"/><Relationship Id="rId24" Type="http://schemas.openxmlformats.org/officeDocument/2006/relationships/image" Target="https://content.govdelivery.com/attachments/fancy_images/UKSWDEVON/2023/12/8647292/5134110/planning-software_crop.jpg" TargetMode="External"/><Relationship Id="rId5" Type="http://schemas.openxmlformats.org/officeDocument/2006/relationships/image" Target="media/image1.png"/><Relationship Id="rId15" Type="http://schemas.openxmlformats.org/officeDocument/2006/relationships/hyperlink" Target="mailto:alex.rehaag@swdevon.gov.uk" TargetMode="External"/><Relationship Id="rId23" Type="http://schemas.openxmlformats.org/officeDocument/2006/relationships/image" Target="https://content.govdelivery.com/attachments/fancy_images/UKSWDEVON/2023/12/8683770/5147600/career-fair-2_crop.jpg" TargetMode="External"/><Relationship Id="rId28" Type="http://schemas.openxmlformats.org/officeDocument/2006/relationships/hyperlink" Target="https://lnks.gd/l/eyJhbGciOiJIUzI1NiJ9.eyJidWxsZXRpbl9saW5rX2lkIjoxMDMsInVyaSI6ImJwMjpjbGljayIsInVybCI6Imh0dHBzOi8vd3d3LnNvdXRoaGFtcy5nb3YudWsvaG91c2luZy9ob3VzaW5nLXN1cHBvcnQvaG91c2luZy1ncmFudHMtbG9hbnMtYW5kLXNlcnZpY2VzL2hlbHAtcmVkdWNpbmctZnVlbC1iaWxscy9ob21lLXVwZ3JhZGUiLCJidWxsZXRpbl9pZCI6IjIwMjMxMjA4Ljg2ODM0NzcxIn0.5STAFFG7e6vILaDIK1-uQMm_g0O2J0OlkdwnIp8P3yw/s/2973243887/br/232614650110-l" TargetMode="External"/><Relationship Id="rId10" Type="http://schemas.openxmlformats.org/officeDocument/2006/relationships/hyperlink" Target="https://devonalc.us9.list-manage.com/track/click?u=bd0bc7009504fc55a438a3f1e&amp;id=a3009e6adf&amp;e=4015c98bd7" TargetMode="External"/><Relationship Id="rId19" Type="http://schemas.openxmlformats.org/officeDocument/2006/relationships/hyperlink" Target="https://lnks.gd/l/eyJhbGciOiJIUzI1NiJ9.eyJidWxsZXRpbl9saW5rX2lkIjoxMDQsInVyaSI6ImJwMjpjbGljayIsInVybCI6Imh0dHBzOi8vd3d3LnNvdXRoaGFtcy5nb3YudWsveW91ci1jb3VuY2lsL2NvdW5jaWwtcGxhbnMtcG9saWNpZXMtYW5kLXJlcG9ydHMvcG9saWNpZXMvcGxhbm5pbmctcG9saWNpZXMvZGV2ZWxvcGVyLWNvbnRyaWJ1dGlvbnMiLCJidWxsZXRpbl9pZCI6IjIwMjQwMTA1Ljg4MDIyMDYxIn0.c405gBwzloa4o-ao5sB51GabkCm0TDfGXABQE7HG7cQ/s/2973243887/br/234294424126-l" TargetMode="External"/><Relationship Id="rId4" Type="http://schemas.openxmlformats.org/officeDocument/2006/relationships/webSettings" Target="webSettings.xml"/><Relationship Id="rId9" Type="http://schemas.openxmlformats.org/officeDocument/2006/relationships/hyperlink" Target="https://devonalc.us9.list-manage.com/track/click?u=bd0bc7009504fc55a438a3f1e&amp;id=3c309109c1&amp;e=4015c98bd7" TargetMode="External"/><Relationship Id="rId14" Type="http://schemas.openxmlformats.org/officeDocument/2006/relationships/hyperlink" Target="https://lnks.gd/l/eyJhbGciOiJIUzI1NiJ9.eyJidWxsZXRpbl9saW5rX2lkIjoxMDMsInVyaSI6ImJwMjpjbGljayIsInVybCI6Imh0dHBzOi8vc291dGhkZXZvbnJ1cmFsLmNvLnVrL25ld3MtZGV0YWlscy9wbGFjZXMtZm9yLXBlb3BsZS1hbmQtc291dGgtZGV2b24tLXJ1cmFsLWFubm91bmNlLW1lcmdlci1wbGFucy8xNDUvMC8wIiwiYnVsbGV0aW5faWQiOiIyMDI0MDEwNS44ODAyMjA2MSJ9.34JmtIawa60U4uYfZE2BHnqvjUhMJU8JGy5HxWdzrpk/s/2973243887/br/234294424126-l" TargetMode="External"/><Relationship Id="rId22" Type="http://schemas.openxmlformats.org/officeDocument/2006/relationships/image" Target="https://content.govdelivery.com/attachments/fancy_images/UKSWDEVON/2023/12/8683774/5147599/career-fair-1_crop.jpg" TargetMode="External"/><Relationship Id="rId27" Type="http://schemas.openxmlformats.org/officeDocument/2006/relationships/hyperlink" Target="https://lnks.gd/l/eyJhbGciOiJIUzI1NiJ9.eyJidWxsZXRpbl9saW5rX2lkIjoxMDIsInVyaSI6ImJwMjpjbGljayIsInVybCI6Imh0dHBzOi8vY29udGVudC5nb3ZkZWxpdmVyeS5jb20vYXR0YWNobWVudHMvVUtTV0RFVk9OLzIwMjMvMTIvMDcvZmlsZV9hdHRhY2htZW50cy8yNzA5MzA5L0FwcGVhbHMlMjBkaWdlc3QlMjBKYW4lMjBOb3YlMjAyMDIzLnBkZiIsImJ1bGxldGluX2lkIjoiMjAyMzEyMDguODY4MzQ3NzEifQ.qPVHRQ0YnKpWS-1dl2763Wn-dHahW6CFKG2NiiWFJLY/s/2973243887/br/232614650110-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Pannel</dc:creator>
  <cp:keywords/>
  <dc:description/>
  <cp:lastModifiedBy>Cllr Ged Yardy</cp:lastModifiedBy>
  <cp:revision>3</cp:revision>
  <dcterms:created xsi:type="dcterms:W3CDTF">2024-02-26T14:31:00Z</dcterms:created>
  <dcterms:modified xsi:type="dcterms:W3CDTF">2024-02-26T14:31:00Z</dcterms:modified>
</cp:coreProperties>
</file>